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D3" w:rsidRPr="003426ED" w:rsidRDefault="00CC11D3" w:rsidP="003426ED">
      <w:pPr>
        <w:tabs>
          <w:tab w:val="center" w:pos="1620"/>
        </w:tabs>
        <w:contextualSpacing/>
        <w:jc w:val="both"/>
        <w:rPr>
          <w:color w:val="000000" w:themeColor="text1"/>
          <w:lang w:val="hr-HR"/>
        </w:rPr>
      </w:pPr>
      <w:r w:rsidRPr="003426ED">
        <w:rPr>
          <w:color w:val="000000" w:themeColor="text1"/>
          <w:lang w:val="hr-HR"/>
        </w:rPr>
        <w:tab/>
        <w:t>Bosna i Hercegovina</w:t>
      </w:r>
    </w:p>
    <w:p w:rsidR="00CC11D3" w:rsidRPr="003426ED" w:rsidRDefault="00CC11D3" w:rsidP="003426ED">
      <w:pPr>
        <w:tabs>
          <w:tab w:val="center" w:pos="1620"/>
        </w:tabs>
        <w:contextualSpacing/>
        <w:jc w:val="both"/>
        <w:rPr>
          <w:color w:val="000000" w:themeColor="text1"/>
          <w:lang w:val="hr-HR"/>
        </w:rPr>
      </w:pPr>
      <w:r w:rsidRPr="003426ED">
        <w:rPr>
          <w:color w:val="000000" w:themeColor="text1"/>
          <w:lang w:val="hr-HR"/>
        </w:rPr>
        <w:tab/>
        <w:t>Federacija Bosne i Hercegovine</w:t>
      </w:r>
    </w:p>
    <w:p w:rsidR="00CC11D3" w:rsidRPr="003426ED" w:rsidRDefault="00CC11D3" w:rsidP="003426ED">
      <w:pPr>
        <w:tabs>
          <w:tab w:val="center" w:pos="1620"/>
        </w:tabs>
        <w:contextualSpacing/>
        <w:jc w:val="both"/>
        <w:rPr>
          <w:color w:val="000000" w:themeColor="text1"/>
          <w:lang w:val="hr-HR"/>
        </w:rPr>
      </w:pPr>
      <w:r w:rsidRPr="003426ED">
        <w:rPr>
          <w:color w:val="000000" w:themeColor="text1"/>
          <w:lang w:val="hr-HR"/>
        </w:rPr>
        <w:tab/>
        <w:t>Tuzlanski kanton</w:t>
      </w:r>
    </w:p>
    <w:p w:rsidR="00CC11D3" w:rsidRPr="003426ED" w:rsidRDefault="00CC11D3" w:rsidP="003426ED">
      <w:pPr>
        <w:tabs>
          <w:tab w:val="center" w:pos="1620"/>
        </w:tabs>
        <w:contextualSpacing/>
        <w:jc w:val="both"/>
        <w:rPr>
          <w:b/>
          <w:bCs/>
          <w:color w:val="000000" w:themeColor="text1"/>
          <w:lang w:val="hr-HR"/>
        </w:rPr>
      </w:pPr>
      <w:r w:rsidRPr="003426ED">
        <w:rPr>
          <w:b/>
          <w:bCs/>
          <w:color w:val="000000" w:themeColor="text1"/>
          <w:lang w:val="hr-HR"/>
        </w:rPr>
        <w:tab/>
        <w:t>Ministarstvo poljoprivrede,</w:t>
      </w:r>
      <w:bookmarkStart w:id="0" w:name="_GoBack"/>
      <w:bookmarkEnd w:id="0"/>
    </w:p>
    <w:p w:rsidR="00CC11D3" w:rsidRPr="003426ED" w:rsidRDefault="00CC11D3" w:rsidP="003426ED">
      <w:pPr>
        <w:tabs>
          <w:tab w:val="center" w:pos="1620"/>
        </w:tabs>
        <w:contextualSpacing/>
        <w:jc w:val="both"/>
        <w:rPr>
          <w:b/>
          <w:bCs/>
          <w:color w:val="000000" w:themeColor="text1"/>
          <w:lang w:val="hr-HR"/>
        </w:rPr>
      </w:pPr>
      <w:r w:rsidRPr="003426ED">
        <w:rPr>
          <w:b/>
          <w:bCs/>
          <w:color w:val="000000" w:themeColor="text1"/>
          <w:lang w:val="hr-HR"/>
        </w:rPr>
        <w:tab/>
        <w:t>šumarstva i vodoprivrede</w:t>
      </w:r>
    </w:p>
    <w:p w:rsidR="00CC11D3" w:rsidRDefault="0096427B" w:rsidP="003426ED">
      <w:pPr>
        <w:contextualSpacing/>
        <w:jc w:val="both"/>
        <w:rPr>
          <w:b/>
          <w:bCs/>
          <w:color w:val="000000" w:themeColor="text1"/>
          <w:lang w:val="hr-HR"/>
        </w:rPr>
      </w:pPr>
      <w:r>
        <w:rPr>
          <w:b/>
          <w:bCs/>
          <w:color w:val="000000" w:themeColor="text1"/>
          <w:lang w:val="hr-HR"/>
        </w:rPr>
        <w:t>Kantonalna uprava za šumarstvo</w:t>
      </w:r>
    </w:p>
    <w:p w:rsidR="0096427B" w:rsidRPr="003426ED" w:rsidRDefault="0096427B" w:rsidP="003426ED">
      <w:pPr>
        <w:contextualSpacing/>
        <w:jc w:val="both"/>
        <w:rPr>
          <w:b/>
          <w:bCs/>
          <w:color w:val="000000" w:themeColor="text1"/>
          <w:lang w:val="hr-HR"/>
        </w:rPr>
      </w:pPr>
    </w:p>
    <w:p w:rsidR="00CC11D3" w:rsidRPr="003426ED" w:rsidRDefault="00CC11D3" w:rsidP="003426ED">
      <w:pPr>
        <w:contextualSpacing/>
        <w:jc w:val="both"/>
        <w:rPr>
          <w:b/>
          <w:bCs/>
          <w:color w:val="000000" w:themeColor="text1"/>
          <w:lang w:val="hr-HR"/>
        </w:rPr>
      </w:pPr>
    </w:p>
    <w:p w:rsidR="00CC11D3" w:rsidRPr="003426ED" w:rsidRDefault="00306671" w:rsidP="003426ED">
      <w:pPr>
        <w:contextualSpacing/>
        <w:jc w:val="both"/>
        <w:rPr>
          <w:bCs/>
          <w:i/>
          <w:color w:val="000000" w:themeColor="text1"/>
          <w:lang w:val="hr-HR"/>
        </w:rPr>
      </w:pPr>
      <w:r w:rsidRPr="003426ED">
        <w:rPr>
          <w:bCs/>
          <w:color w:val="000000" w:themeColor="text1"/>
          <w:lang w:val="hr-HR"/>
        </w:rPr>
        <w:tab/>
      </w:r>
      <w:r w:rsidR="00CC11D3" w:rsidRPr="003426ED">
        <w:rPr>
          <w:bCs/>
          <w:color w:val="000000" w:themeColor="text1"/>
          <w:lang w:val="hr-HR"/>
        </w:rPr>
        <w:t xml:space="preserve">Na osnovu člana </w:t>
      </w:r>
      <w:r w:rsidR="00EB7F43">
        <w:rPr>
          <w:bCs/>
          <w:color w:val="000000" w:themeColor="text1"/>
          <w:lang w:val="hr-HR"/>
        </w:rPr>
        <w:t>7</w:t>
      </w:r>
      <w:r w:rsidR="00DF31D5">
        <w:rPr>
          <w:bCs/>
          <w:color w:val="000000" w:themeColor="text1"/>
          <w:lang w:val="hr-HR"/>
        </w:rPr>
        <w:t>2</w:t>
      </w:r>
      <w:r w:rsidR="00EB7F43">
        <w:rPr>
          <w:bCs/>
          <w:color w:val="000000" w:themeColor="text1"/>
          <w:lang w:val="hr-HR"/>
        </w:rPr>
        <w:t>. st</w:t>
      </w:r>
      <w:r w:rsidR="005F6769">
        <w:rPr>
          <w:bCs/>
          <w:color w:val="000000" w:themeColor="text1"/>
          <w:lang w:val="hr-HR"/>
        </w:rPr>
        <w:t>a</w:t>
      </w:r>
      <w:r w:rsidR="00EB7F43">
        <w:rPr>
          <w:bCs/>
          <w:color w:val="000000" w:themeColor="text1"/>
          <w:lang w:val="hr-HR"/>
        </w:rPr>
        <w:t xml:space="preserve">v (4) </w:t>
      </w:r>
      <w:r w:rsidR="00EB7F43" w:rsidRPr="003426ED">
        <w:rPr>
          <w:color w:val="000000" w:themeColor="text1"/>
        </w:rPr>
        <w:t>Zakona o izvršenju budžeta Tuzlanskog kantona za 202</w:t>
      </w:r>
      <w:r w:rsidR="00EB7F43">
        <w:rPr>
          <w:color w:val="000000" w:themeColor="text1"/>
        </w:rPr>
        <w:t>6</w:t>
      </w:r>
      <w:r w:rsidR="00EB7F43" w:rsidRPr="003426ED">
        <w:rPr>
          <w:color w:val="000000" w:themeColor="text1"/>
        </w:rPr>
        <w:t xml:space="preserve">. godinu („Službene novine Tuzlanskog </w:t>
      </w:r>
      <w:proofErr w:type="gramStart"/>
      <w:r w:rsidR="00EB7F43" w:rsidRPr="003426ED">
        <w:rPr>
          <w:color w:val="000000" w:themeColor="text1"/>
        </w:rPr>
        <w:t>kantona“</w:t>
      </w:r>
      <w:proofErr w:type="gramEnd"/>
      <w:r w:rsidR="00EB7F43" w:rsidRPr="003426ED">
        <w:rPr>
          <w:color w:val="000000" w:themeColor="text1"/>
        </w:rPr>
        <w:t xml:space="preserve">,  broj: </w:t>
      </w:r>
      <w:r w:rsidR="00EB7F43">
        <w:rPr>
          <w:color w:val="000000" w:themeColor="text1"/>
        </w:rPr>
        <w:t>18/25</w:t>
      </w:r>
      <w:r w:rsidR="005F6769">
        <w:rPr>
          <w:color w:val="000000" w:themeColor="text1"/>
        </w:rPr>
        <w:t xml:space="preserve"> i 3/26</w:t>
      </w:r>
      <w:r w:rsidR="00EB7F43" w:rsidRPr="003426ED">
        <w:rPr>
          <w:color w:val="000000" w:themeColor="text1"/>
        </w:rPr>
        <w:t>)</w:t>
      </w:r>
      <w:r w:rsidR="00EB7F43">
        <w:rPr>
          <w:color w:val="000000" w:themeColor="text1"/>
        </w:rPr>
        <w:t xml:space="preserve"> i</w:t>
      </w:r>
      <w:r w:rsidR="00EB7F43" w:rsidRPr="00EB7F43">
        <w:rPr>
          <w:rFonts w:eastAsia="Calibri"/>
          <w:bCs/>
          <w:lang w:val="bs-Latn-BA"/>
        </w:rPr>
        <w:t xml:space="preserve"> </w:t>
      </w:r>
      <w:r w:rsidR="00EB7F43" w:rsidRPr="00EB7F43">
        <w:rPr>
          <w:bCs/>
          <w:color w:val="000000" w:themeColor="text1"/>
          <w:lang w:val="bs-Latn-BA"/>
        </w:rPr>
        <w:t>Program</w:t>
      </w:r>
      <w:r w:rsidR="00EB7F43">
        <w:rPr>
          <w:bCs/>
          <w:color w:val="000000" w:themeColor="text1"/>
          <w:lang w:val="bs-Latn-BA"/>
        </w:rPr>
        <w:t>a</w:t>
      </w:r>
      <w:r w:rsidR="00EB7F43" w:rsidRPr="00EB7F43">
        <w:rPr>
          <w:bCs/>
          <w:color w:val="000000" w:themeColor="text1"/>
          <w:lang w:val="bs-Latn-BA"/>
        </w:rPr>
        <w:t xml:space="preserve"> </w:t>
      </w:r>
      <w:r w:rsidR="00EB7F43" w:rsidRPr="00EB7F43">
        <w:rPr>
          <w:color w:val="000000" w:themeColor="text1"/>
          <w:lang w:val="hr-HR"/>
        </w:rPr>
        <w:t>utroška sredstava prikupljenih u  skladu sa Zakonom o šumama za 2026. godinu</w:t>
      </w:r>
      <w:r w:rsidR="00EB7F43">
        <w:rPr>
          <w:color w:val="000000" w:themeColor="text1"/>
          <w:lang w:val="hr-HR"/>
        </w:rPr>
        <w:t xml:space="preserve"> </w:t>
      </w:r>
      <w:r w:rsidR="00EB7F43" w:rsidRPr="00EB7F43">
        <w:rPr>
          <w:color w:val="000000" w:themeColor="text1"/>
        </w:rPr>
        <w:t xml:space="preserve">(„Službene novine Tuzlanskog kantona“,  broj: </w:t>
      </w:r>
      <w:r w:rsidR="008E4F29">
        <w:rPr>
          <w:color w:val="000000" w:themeColor="text1"/>
        </w:rPr>
        <w:t>4</w:t>
      </w:r>
      <w:r w:rsidR="005F6769" w:rsidRPr="005F6769">
        <w:t>/26</w:t>
      </w:r>
      <w:r w:rsidR="00EB7F43" w:rsidRPr="00EB7F43">
        <w:rPr>
          <w:color w:val="000000" w:themeColor="text1"/>
        </w:rPr>
        <w:t>)</w:t>
      </w:r>
      <w:r w:rsidR="00E815E6" w:rsidRPr="003426ED">
        <w:rPr>
          <w:bCs/>
          <w:color w:val="000000" w:themeColor="text1"/>
          <w:lang w:val="hr-HR"/>
        </w:rPr>
        <w:t xml:space="preserve"> u vezi sa </w:t>
      </w:r>
      <w:r w:rsidR="00CC11D3" w:rsidRPr="003426ED">
        <w:rPr>
          <w:bCs/>
          <w:color w:val="000000" w:themeColor="text1"/>
          <w:lang w:val="hr-HR"/>
        </w:rPr>
        <w:t>član</w:t>
      </w:r>
      <w:r w:rsidR="00E815E6" w:rsidRPr="003426ED">
        <w:rPr>
          <w:bCs/>
          <w:color w:val="000000" w:themeColor="text1"/>
          <w:lang w:val="hr-HR"/>
        </w:rPr>
        <w:t>om</w:t>
      </w:r>
      <w:r w:rsidR="00CC11D3" w:rsidRPr="003426ED">
        <w:rPr>
          <w:bCs/>
          <w:color w:val="000000" w:themeColor="text1"/>
          <w:lang w:val="hr-HR"/>
        </w:rPr>
        <w:t xml:space="preserve"> </w:t>
      </w:r>
      <w:r w:rsidR="00CF052E" w:rsidRPr="003426ED">
        <w:rPr>
          <w:bCs/>
          <w:color w:val="000000" w:themeColor="text1"/>
          <w:lang w:val="hr-HR"/>
        </w:rPr>
        <w:t>50. stav</w:t>
      </w:r>
      <w:r w:rsidR="002C619C">
        <w:rPr>
          <w:bCs/>
          <w:color w:val="000000" w:themeColor="text1"/>
          <w:lang w:val="hr-HR"/>
        </w:rPr>
        <w:t xml:space="preserve"> (1)</w:t>
      </w:r>
      <w:r w:rsidR="00CF052E" w:rsidRPr="003426ED">
        <w:rPr>
          <w:color w:val="000000" w:themeColor="text1"/>
        </w:rPr>
        <w:t xml:space="preserve"> Zakona o šumama ("Službene  novine Tuzlanskog Kantona“, broj: 7/17, 8/20, 3/</w:t>
      </w:r>
      <w:r w:rsidR="008A49B5">
        <w:rPr>
          <w:color w:val="000000" w:themeColor="text1"/>
        </w:rPr>
        <w:t xml:space="preserve">21 i 14/22), </w:t>
      </w:r>
      <w:r w:rsidR="005F6769">
        <w:rPr>
          <w:color w:val="000000" w:themeColor="text1"/>
        </w:rPr>
        <w:t xml:space="preserve">a u skladu sa </w:t>
      </w:r>
      <w:r w:rsidR="005F6769" w:rsidRPr="005F6769">
        <w:rPr>
          <w:color w:val="000000" w:themeColor="text1"/>
        </w:rPr>
        <w:t>Odlukom</w:t>
      </w:r>
      <w:r w:rsidR="005F6769">
        <w:rPr>
          <w:color w:val="000000" w:themeColor="text1"/>
        </w:rPr>
        <w:t xml:space="preserve"> o</w:t>
      </w:r>
      <w:r w:rsidR="005F6769" w:rsidRPr="005F6769">
        <w:rPr>
          <w:color w:val="000000" w:themeColor="text1"/>
        </w:rPr>
        <w:t xml:space="preserve"> postup</w:t>
      </w:r>
      <w:r w:rsidR="005F6769">
        <w:rPr>
          <w:color w:val="000000" w:themeColor="text1"/>
        </w:rPr>
        <w:t>ku</w:t>
      </w:r>
      <w:r w:rsidR="005F6769" w:rsidRPr="005F6769">
        <w:rPr>
          <w:color w:val="000000" w:themeColor="text1"/>
        </w:rPr>
        <w:t xml:space="preserve"> i kriteriji</w:t>
      </w:r>
      <w:r w:rsidR="005F6769">
        <w:rPr>
          <w:color w:val="000000" w:themeColor="text1"/>
        </w:rPr>
        <w:t>ma</w:t>
      </w:r>
      <w:r w:rsidR="005F6769" w:rsidRPr="005F6769">
        <w:rPr>
          <w:color w:val="000000" w:themeColor="text1"/>
        </w:rPr>
        <w:t xml:space="preserve"> za dodjelu </w:t>
      </w:r>
      <w:r w:rsidR="005F6769">
        <w:rPr>
          <w:color w:val="000000" w:themeColor="text1"/>
        </w:rPr>
        <w:t xml:space="preserve">prikupljenih </w:t>
      </w:r>
      <w:r w:rsidR="005F6769" w:rsidRPr="005F6769">
        <w:rPr>
          <w:bCs/>
          <w:color w:val="000000" w:themeColor="text1"/>
          <w:lang w:val="hr-HR"/>
        </w:rPr>
        <w:t xml:space="preserve">sredstava </w:t>
      </w:r>
      <w:r w:rsidR="005F6769" w:rsidRPr="005F6769">
        <w:rPr>
          <w:color w:val="000000" w:themeColor="text1"/>
        </w:rPr>
        <w:t xml:space="preserve"> u  skladu sa Zakonom o šumama</w:t>
      </w:r>
      <w:r w:rsidR="007D4957">
        <w:rPr>
          <w:color w:val="000000" w:themeColor="text1"/>
        </w:rPr>
        <w:t xml:space="preserve"> za 2026. godinu, broj: </w:t>
      </w:r>
      <w:r w:rsidR="007D4957" w:rsidRPr="007D4957">
        <w:rPr>
          <w:bCs/>
          <w:color w:val="000000" w:themeColor="text1"/>
          <w:lang w:val="hr-HR"/>
        </w:rPr>
        <w:t>04/1-11-011737/26 od 20.04.2026. godine</w:t>
      </w:r>
      <w:r w:rsidR="00CF052E" w:rsidRPr="003426ED">
        <w:rPr>
          <w:color w:val="000000" w:themeColor="text1"/>
        </w:rPr>
        <w:t xml:space="preserve">, </w:t>
      </w:r>
      <w:r w:rsidR="0096427B">
        <w:rPr>
          <w:bCs/>
          <w:color w:val="000000" w:themeColor="text1"/>
          <w:lang w:val="hr-HR"/>
        </w:rPr>
        <w:t xml:space="preserve">Kantonalna uprava za šumarstvo, uprava u sastavu Ministarstva poljoprivrede, šumarstva i vodoprivrede </w:t>
      </w:r>
      <w:r w:rsidR="005F6769">
        <w:rPr>
          <w:bCs/>
          <w:color w:val="000000" w:themeColor="text1"/>
          <w:lang w:val="hr-HR"/>
        </w:rPr>
        <w:t>upućuje</w:t>
      </w:r>
      <w:r w:rsidR="0096427B">
        <w:rPr>
          <w:bCs/>
          <w:color w:val="000000" w:themeColor="text1"/>
          <w:lang w:val="hr-HR"/>
        </w:rPr>
        <w:t>:</w:t>
      </w:r>
    </w:p>
    <w:p w:rsidR="008476F5" w:rsidRPr="003426ED" w:rsidRDefault="008476F5" w:rsidP="003426ED">
      <w:pPr>
        <w:contextualSpacing/>
        <w:jc w:val="both"/>
        <w:rPr>
          <w:bCs/>
          <w:color w:val="000000" w:themeColor="text1"/>
          <w:lang w:val="hr-HR"/>
        </w:rPr>
      </w:pPr>
    </w:p>
    <w:p w:rsidR="006C138D" w:rsidRDefault="006C138D" w:rsidP="003426ED">
      <w:pPr>
        <w:contextualSpacing/>
        <w:jc w:val="center"/>
        <w:rPr>
          <w:b/>
          <w:bCs/>
          <w:color w:val="000000" w:themeColor="text1"/>
          <w:lang w:val="hr-HR"/>
        </w:rPr>
      </w:pPr>
    </w:p>
    <w:p w:rsidR="00243441" w:rsidRPr="00C56C7F" w:rsidRDefault="005F6769" w:rsidP="003426ED">
      <w:pPr>
        <w:contextualSpacing/>
        <w:jc w:val="center"/>
        <w:rPr>
          <w:b/>
          <w:bCs/>
          <w:lang w:val="hr-HR"/>
        </w:rPr>
      </w:pPr>
      <w:r w:rsidRPr="00C56C7F">
        <w:rPr>
          <w:b/>
          <w:bCs/>
          <w:lang w:val="hr-HR"/>
        </w:rPr>
        <w:t>P O Z I V</w:t>
      </w:r>
    </w:p>
    <w:p w:rsidR="006C138D" w:rsidRPr="00C56C7F" w:rsidRDefault="005F6769" w:rsidP="003426ED">
      <w:pPr>
        <w:contextualSpacing/>
        <w:jc w:val="center"/>
        <w:rPr>
          <w:b/>
          <w:bCs/>
          <w:lang w:val="hr-HR"/>
        </w:rPr>
      </w:pPr>
      <w:r w:rsidRPr="00C56C7F">
        <w:rPr>
          <w:b/>
          <w:bCs/>
          <w:lang w:val="hr-HR"/>
        </w:rPr>
        <w:t>za</w:t>
      </w:r>
      <w:r w:rsidR="004A4C5F" w:rsidRPr="00C56C7F">
        <w:rPr>
          <w:b/>
          <w:bCs/>
          <w:lang w:val="hr-HR"/>
        </w:rPr>
        <w:t xml:space="preserve"> kandidovanje projekata kojim se dodjeljuju sredstava za poslove propisane u članu 50.  stav (1) Zakona o šumama ("Službene  novine Tuzlanskog Kantona“, broj: 7/17, 8/20, 3/21 i 14/22)</w:t>
      </w:r>
    </w:p>
    <w:p w:rsidR="000D5FDB" w:rsidRPr="005F6769" w:rsidRDefault="000D5FDB" w:rsidP="003426ED">
      <w:pPr>
        <w:spacing w:before="120" w:after="120"/>
        <w:contextualSpacing/>
        <w:jc w:val="both"/>
        <w:rPr>
          <w:b/>
          <w:bCs/>
          <w:color w:val="FF0000"/>
          <w:lang w:val="hr-HR"/>
        </w:rPr>
      </w:pPr>
    </w:p>
    <w:p w:rsidR="004A4C5F" w:rsidRPr="004A4C5F" w:rsidRDefault="00306671" w:rsidP="004A4C5F">
      <w:pPr>
        <w:contextualSpacing/>
        <w:jc w:val="both"/>
        <w:rPr>
          <w:b/>
          <w:bCs/>
          <w:color w:val="FF0000"/>
        </w:rPr>
      </w:pPr>
      <w:r w:rsidRPr="005F6769">
        <w:rPr>
          <w:bCs/>
          <w:color w:val="FF0000"/>
          <w:lang w:val="hr-HR"/>
        </w:rPr>
        <w:tab/>
      </w:r>
    </w:p>
    <w:p w:rsidR="004A4C5F" w:rsidRPr="00C51477" w:rsidRDefault="004A4C5F" w:rsidP="004A4C5F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C51477">
        <w:rPr>
          <w:b/>
          <w:bCs/>
        </w:rPr>
        <w:t>Predmet poziva</w:t>
      </w:r>
    </w:p>
    <w:p w:rsidR="004A4C5F" w:rsidRPr="00C51477" w:rsidRDefault="004A4C5F" w:rsidP="004A4C5F">
      <w:pPr>
        <w:ind w:left="360"/>
        <w:jc w:val="both"/>
        <w:rPr>
          <w:b/>
          <w:bCs/>
        </w:rPr>
      </w:pPr>
    </w:p>
    <w:p w:rsidR="00E9006D" w:rsidRPr="00C51477" w:rsidRDefault="00E9006D" w:rsidP="00CD6664">
      <w:pPr>
        <w:ind w:firstLine="708"/>
        <w:contextualSpacing/>
        <w:jc w:val="both"/>
      </w:pPr>
      <w:r w:rsidRPr="00C51477">
        <w:rPr>
          <w:bCs/>
          <w:lang w:val="hr-HR"/>
        </w:rPr>
        <w:t>Budžetom Tuzlanskog kantona za 2026. godinu (''Službene novine Tuzlanskog kantona'', broj: 18/25 i 3/26) i Programom utroška sredstava prikupljenih u  skladu sa Zakonom o šumama za 2026. godinu („Službene novine Tuzlanskog kantona“,  broj: 4/26</w:t>
      </w:r>
      <w:r w:rsidR="000065C1">
        <w:rPr>
          <w:bCs/>
          <w:lang w:val="hr-HR"/>
        </w:rPr>
        <w:t>)</w:t>
      </w:r>
      <w:r w:rsidR="00CD6664" w:rsidRPr="00C51477">
        <w:rPr>
          <w:bCs/>
          <w:lang w:val="hr-HR"/>
        </w:rPr>
        <w:t xml:space="preserve"> /u daljem tekstu: Program</w:t>
      </w:r>
      <w:r w:rsidR="00EC7D6E">
        <w:rPr>
          <w:bCs/>
          <w:lang w:val="hr-HR"/>
        </w:rPr>
        <w:t xml:space="preserve"> utroška sredstava</w:t>
      </w:r>
      <w:r w:rsidR="00CD6664" w:rsidRPr="00C51477">
        <w:rPr>
          <w:bCs/>
          <w:lang w:val="hr-HR"/>
        </w:rPr>
        <w:t>/</w:t>
      </w:r>
      <w:r w:rsidR="000065C1">
        <w:rPr>
          <w:bCs/>
          <w:lang w:val="hr-HR"/>
        </w:rPr>
        <w:t>,</w:t>
      </w:r>
      <w:r w:rsidRPr="00C51477">
        <w:rPr>
          <w:bCs/>
          <w:lang w:val="hr-HR"/>
        </w:rPr>
        <w:t xml:space="preserve"> a u skladu sa</w:t>
      </w:r>
      <w:r w:rsidR="00CD6664" w:rsidRPr="00C51477">
        <w:rPr>
          <w:bCs/>
          <w:lang w:val="hr-HR"/>
        </w:rPr>
        <w:t xml:space="preserve"> </w:t>
      </w:r>
      <w:r w:rsidRPr="00C51477">
        <w:t xml:space="preserve">Odlukom o postupku i kriterijima za dodjelu prikupljenih </w:t>
      </w:r>
      <w:r w:rsidRPr="00C51477">
        <w:rPr>
          <w:bCs/>
          <w:lang w:val="hr-HR"/>
        </w:rPr>
        <w:t xml:space="preserve">sredstava </w:t>
      </w:r>
      <w:r w:rsidRPr="00C51477">
        <w:t xml:space="preserve"> u  skladu sa Zakonom o šumama, planirana su sredstva za finansiranje/sufinansiranje projekata za obavljanje poslova </w:t>
      </w:r>
      <w:r w:rsidR="00CD6664" w:rsidRPr="00C51477">
        <w:t>p</w:t>
      </w:r>
      <w:r w:rsidRPr="00C51477">
        <w:t>ropisanih u članu 50.  stav (1) Zakona o šumama ("</w:t>
      </w:r>
      <w:proofErr w:type="gramStart"/>
      <w:r w:rsidRPr="00C51477">
        <w:t>Službene  novine</w:t>
      </w:r>
      <w:proofErr w:type="gramEnd"/>
      <w:r w:rsidRPr="00C51477">
        <w:t xml:space="preserve"> Tuzlanskog Kantona“, broj: 7/17, 8/20, 3/21 i 14/22</w:t>
      </w:r>
      <w:r w:rsidR="000065C1">
        <w:t>)</w:t>
      </w:r>
      <w:r w:rsidR="0059089B" w:rsidRPr="00C51477">
        <w:t xml:space="preserve"> </w:t>
      </w:r>
      <w:r w:rsidR="00CD6664" w:rsidRPr="00C51477">
        <w:t>/</w:t>
      </w:r>
      <w:r w:rsidR="0059089B" w:rsidRPr="00C51477">
        <w:rPr>
          <w:bCs/>
          <w:lang w:val="hr-HR"/>
        </w:rPr>
        <w:t>u daljem tekstu: Sredstva</w:t>
      </w:r>
      <w:r w:rsidR="00CD6664" w:rsidRPr="00C51477">
        <w:rPr>
          <w:bCs/>
          <w:lang w:val="hr-HR"/>
        </w:rPr>
        <w:t>/</w:t>
      </w:r>
      <w:r w:rsidR="00A75321">
        <w:rPr>
          <w:bCs/>
          <w:lang w:val="hr-HR"/>
        </w:rPr>
        <w:t>. O</w:t>
      </w:r>
      <w:r w:rsidRPr="00C51477">
        <w:t xml:space="preserve">vim pozivom </w:t>
      </w:r>
      <w:r w:rsidR="00A75321">
        <w:t xml:space="preserve">se </w:t>
      </w:r>
      <w:r w:rsidR="00711E1D" w:rsidRPr="00C51477">
        <w:t xml:space="preserve">upućuju i </w:t>
      </w:r>
      <w:r w:rsidRPr="00C51477">
        <w:t>prikupljaju prijave za dodjelu istih.</w:t>
      </w:r>
    </w:p>
    <w:p w:rsidR="004A4C5F" w:rsidRPr="00C51477" w:rsidRDefault="004A4C5F" w:rsidP="004A4C5F">
      <w:pPr>
        <w:ind w:left="360"/>
        <w:jc w:val="both"/>
        <w:rPr>
          <w:b/>
          <w:bCs/>
        </w:rPr>
      </w:pPr>
    </w:p>
    <w:p w:rsidR="004A4C5F" w:rsidRPr="00C51477" w:rsidRDefault="004A4C5F" w:rsidP="003426ED">
      <w:pPr>
        <w:contextualSpacing/>
        <w:jc w:val="both"/>
        <w:rPr>
          <w:bCs/>
          <w:lang w:val="hr-HR"/>
        </w:rPr>
      </w:pPr>
    </w:p>
    <w:p w:rsidR="004A4C5F" w:rsidRPr="00C51477" w:rsidRDefault="00E03EE4" w:rsidP="00E03EE4">
      <w:pPr>
        <w:pStyle w:val="ListParagraph"/>
        <w:numPr>
          <w:ilvl w:val="0"/>
          <w:numId w:val="12"/>
        </w:numPr>
        <w:jc w:val="both"/>
        <w:rPr>
          <w:b/>
          <w:bCs/>
          <w:lang w:val="hr-HR"/>
        </w:rPr>
      </w:pPr>
      <w:r w:rsidRPr="00C51477">
        <w:rPr>
          <w:b/>
          <w:bCs/>
          <w:lang w:val="hr-HR"/>
        </w:rPr>
        <w:t xml:space="preserve">Korisnici </w:t>
      </w:r>
      <w:r w:rsidR="00C93C1D" w:rsidRPr="00C51477">
        <w:rPr>
          <w:b/>
          <w:bCs/>
          <w:lang w:val="hr-HR"/>
        </w:rPr>
        <w:t>koji imaju</w:t>
      </w:r>
      <w:r w:rsidRPr="00C51477">
        <w:rPr>
          <w:b/>
          <w:bCs/>
          <w:lang w:val="hr-HR"/>
        </w:rPr>
        <w:t xml:space="preserve"> </w:t>
      </w:r>
      <w:r w:rsidR="00C93C1D" w:rsidRPr="00C51477">
        <w:rPr>
          <w:b/>
          <w:bCs/>
          <w:lang w:val="hr-HR"/>
        </w:rPr>
        <w:t>p</w:t>
      </w:r>
      <w:r w:rsidRPr="00C51477">
        <w:rPr>
          <w:b/>
          <w:bCs/>
          <w:lang w:val="hr-HR"/>
        </w:rPr>
        <w:t xml:space="preserve">ravo na dodjelu </w:t>
      </w:r>
      <w:r w:rsidR="0059089B" w:rsidRPr="00C51477">
        <w:rPr>
          <w:b/>
          <w:bCs/>
          <w:lang w:val="hr-HR"/>
        </w:rPr>
        <w:t>S</w:t>
      </w:r>
      <w:r w:rsidRPr="00C51477">
        <w:rPr>
          <w:b/>
          <w:bCs/>
          <w:lang w:val="hr-HR"/>
        </w:rPr>
        <w:t>redstava</w:t>
      </w:r>
      <w:r w:rsidR="00C93C1D" w:rsidRPr="00C51477">
        <w:rPr>
          <w:b/>
          <w:bCs/>
          <w:lang w:val="hr-HR"/>
        </w:rPr>
        <w:t xml:space="preserve"> i podnošenja prijave</w:t>
      </w:r>
    </w:p>
    <w:p w:rsidR="0099506F" w:rsidRPr="00C51477" w:rsidRDefault="0099506F" w:rsidP="0099506F">
      <w:pPr>
        <w:jc w:val="both"/>
        <w:rPr>
          <w:bCs/>
          <w:lang w:val="hr-HR"/>
        </w:rPr>
      </w:pPr>
    </w:p>
    <w:p w:rsidR="0099506F" w:rsidRPr="00C51477" w:rsidRDefault="0099506F" w:rsidP="0099506F">
      <w:pPr>
        <w:jc w:val="both"/>
        <w:rPr>
          <w:bCs/>
        </w:rPr>
      </w:pPr>
      <w:r w:rsidRPr="00C51477">
        <w:rPr>
          <w:bCs/>
        </w:rPr>
        <w:t>Pravo na dodjelu Sredstava imaju:</w:t>
      </w:r>
    </w:p>
    <w:p w:rsidR="0099506F" w:rsidRPr="00C51477" w:rsidRDefault="0099506F" w:rsidP="0099506F">
      <w:pPr>
        <w:numPr>
          <w:ilvl w:val="0"/>
          <w:numId w:val="13"/>
        </w:numPr>
        <w:jc w:val="both"/>
        <w:rPr>
          <w:bCs/>
        </w:rPr>
      </w:pPr>
      <w:r w:rsidRPr="00C51477">
        <w:rPr>
          <w:bCs/>
        </w:rPr>
        <w:t>Javno Preduzeće “Šume Tuzlanskog kantona” dioničko društvo Kladanj /u        daljem tekstu: Korisnik šuma/,</w:t>
      </w:r>
    </w:p>
    <w:p w:rsidR="0099506F" w:rsidRPr="00C51477" w:rsidRDefault="0099506F" w:rsidP="0099506F">
      <w:pPr>
        <w:numPr>
          <w:ilvl w:val="0"/>
          <w:numId w:val="13"/>
        </w:numPr>
        <w:jc w:val="both"/>
        <w:rPr>
          <w:bCs/>
        </w:rPr>
      </w:pPr>
      <w:r w:rsidRPr="00C51477">
        <w:rPr>
          <w:bCs/>
        </w:rPr>
        <w:t>Savez lovačkih društava Tuzlanskog kantona /u daljem tekstu: Savez/ i</w:t>
      </w:r>
    </w:p>
    <w:p w:rsidR="0099506F" w:rsidRPr="00C51477" w:rsidRDefault="0099506F" w:rsidP="00F84663">
      <w:pPr>
        <w:pStyle w:val="ListParagraph"/>
        <w:numPr>
          <w:ilvl w:val="0"/>
          <w:numId w:val="13"/>
        </w:numPr>
        <w:jc w:val="both"/>
        <w:rPr>
          <w:bCs/>
        </w:rPr>
      </w:pPr>
      <w:r w:rsidRPr="00C51477">
        <w:rPr>
          <w:bCs/>
        </w:rPr>
        <w:t>Udruženja građana Lovačka društva Tuzlanskog kantona /u daljem tekstu: Korisnici lovišta/ koja su registrovana kod Ministarstva pravosuđa i uprave Tuzlanskog kantona, a koja imaju sjedište i implementiraju projekte na području Tuzlanskog kantona /u daljem tekstu: Kanton/.</w:t>
      </w:r>
    </w:p>
    <w:p w:rsidR="00F84663" w:rsidRPr="00C51477" w:rsidRDefault="00F84663" w:rsidP="00F84663">
      <w:pPr>
        <w:jc w:val="both"/>
        <w:rPr>
          <w:bCs/>
        </w:rPr>
      </w:pPr>
    </w:p>
    <w:p w:rsidR="00F84663" w:rsidRPr="00C51477" w:rsidRDefault="00F84663" w:rsidP="00F84663">
      <w:pPr>
        <w:jc w:val="both"/>
        <w:rPr>
          <w:bCs/>
        </w:rPr>
      </w:pPr>
    </w:p>
    <w:p w:rsidR="00F84663" w:rsidRPr="00C51477" w:rsidRDefault="00F84663" w:rsidP="00F84663">
      <w:pPr>
        <w:jc w:val="both"/>
        <w:rPr>
          <w:bCs/>
        </w:rPr>
      </w:pPr>
    </w:p>
    <w:p w:rsidR="00F84663" w:rsidRPr="00C51477" w:rsidRDefault="00F84663" w:rsidP="00F84663">
      <w:pPr>
        <w:jc w:val="both"/>
        <w:rPr>
          <w:bCs/>
        </w:rPr>
      </w:pPr>
    </w:p>
    <w:p w:rsidR="0013582A" w:rsidRPr="00C51477" w:rsidRDefault="0013582A" w:rsidP="0013582A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C51477">
        <w:rPr>
          <w:b/>
          <w:bCs/>
        </w:rPr>
        <w:lastRenderedPageBreak/>
        <w:t>Korištenje Sredstava</w:t>
      </w:r>
    </w:p>
    <w:p w:rsidR="0013582A" w:rsidRPr="00C51477" w:rsidRDefault="0013582A" w:rsidP="0013582A">
      <w:pPr>
        <w:contextualSpacing/>
        <w:jc w:val="both"/>
        <w:rPr>
          <w:bCs/>
        </w:rPr>
      </w:pPr>
    </w:p>
    <w:p w:rsidR="0013582A" w:rsidRPr="00C51477" w:rsidRDefault="0013582A" w:rsidP="0013582A">
      <w:pPr>
        <w:ind w:left="720"/>
        <w:contextualSpacing/>
        <w:jc w:val="both"/>
        <w:rPr>
          <w:bCs/>
        </w:rPr>
      </w:pPr>
      <w:r w:rsidRPr="00C51477">
        <w:rPr>
          <w:bCs/>
        </w:rPr>
        <w:t>Sredstva se mogu koristiti za realizaciju projekata koji se odnose na: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Biološku obnova šuma u obimu većem od predviđenog šumskoprivrednom osnovom,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Obnovu šuma od posljedica elementarnih nepogoda, prenamnoženja insekata, požara i slično,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Unapređenje proizvodnje šumskog reproduktivnog materijala,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Gospodarenje šumama koje su od vitalnog interesa u skladu sa članom 17. stav (3) Zakona o šumama,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Organizovanje specijalističkih kurseva iz oblasti šumarstva,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Očuvanje i unapređenje bioraznolikosti šumskih ekosistema,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Očuvanje i unapređenje genofonda, rijetkih i ugroženih vrsta šumskog drveća,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Naučna istraživanja i stručne analize,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Izgradnju i održavanje šumskih puteva i</w:t>
      </w:r>
    </w:p>
    <w:p w:rsidR="0013582A" w:rsidRPr="00C51477" w:rsidRDefault="0013582A" w:rsidP="0013582A">
      <w:pPr>
        <w:numPr>
          <w:ilvl w:val="1"/>
          <w:numId w:val="15"/>
        </w:numPr>
        <w:contextualSpacing/>
        <w:jc w:val="both"/>
        <w:rPr>
          <w:bCs/>
        </w:rPr>
      </w:pPr>
      <w:r w:rsidRPr="00C51477">
        <w:rPr>
          <w:bCs/>
        </w:rPr>
        <w:t>Druge namjene za unapređenje šumarstva i lovstva.</w:t>
      </w:r>
    </w:p>
    <w:p w:rsidR="0013582A" w:rsidRPr="00C51477" w:rsidRDefault="0013582A" w:rsidP="0013582A">
      <w:pPr>
        <w:ind w:left="2574"/>
        <w:contextualSpacing/>
        <w:jc w:val="both"/>
        <w:rPr>
          <w:bCs/>
        </w:rPr>
      </w:pPr>
    </w:p>
    <w:p w:rsidR="00CB48BF" w:rsidRPr="00C51477" w:rsidRDefault="00CB48BF" w:rsidP="00CB48BF">
      <w:pPr>
        <w:ind w:left="720"/>
        <w:contextualSpacing/>
        <w:jc w:val="both"/>
        <w:rPr>
          <w:bCs/>
        </w:rPr>
      </w:pPr>
      <w:r w:rsidRPr="00C51477">
        <w:rPr>
          <w:bCs/>
        </w:rPr>
        <w:t xml:space="preserve">Korisnik šuma ne može aplicirati projekte koje je dužan izvršiti kao obavezu biološke obnove šuma, </w:t>
      </w:r>
      <w:proofErr w:type="gramStart"/>
      <w:r w:rsidRPr="00C51477">
        <w:rPr>
          <w:bCs/>
        </w:rPr>
        <w:t>a  koji</w:t>
      </w:r>
      <w:proofErr w:type="gramEnd"/>
      <w:r w:rsidRPr="00C51477">
        <w:rPr>
          <w:bCs/>
        </w:rPr>
        <w:t xml:space="preserve"> su predviđeni važećom šumskoprivrednom osnovom.</w:t>
      </w:r>
    </w:p>
    <w:p w:rsidR="00F84663" w:rsidRPr="00C51477" w:rsidRDefault="00F84663" w:rsidP="00F84663">
      <w:pPr>
        <w:jc w:val="both"/>
        <w:rPr>
          <w:bCs/>
        </w:rPr>
      </w:pPr>
    </w:p>
    <w:p w:rsidR="00F84663" w:rsidRPr="00C51477" w:rsidRDefault="00F84663" w:rsidP="00F84663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C51477">
        <w:rPr>
          <w:b/>
          <w:bCs/>
        </w:rPr>
        <w:t>Vrijednost projekata za podnošenja prijava</w:t>
      </w:r>
    </w:p>
    <w:p w:rsidR="00F84663" w:rsidRPr="00C51477" w:rsidRDefault="00F84663" w:rsidP="00F84663">
      <w:pPr>
        <w:jc w:val="both"/>
        <w:rPr>
          <w:bCs/>
        </w:rPr>
      </w:pPr>
    </w:p>
    <w:p w:rsidR="00483D06" w:rsidRPr="00C51477" w:rsidRDefault="00CB48BF" w:rsidP="00483D06">
      <w:pPr>
        <w:pStyle w:val="ListParagraph"/>
        <w:numPr>
          <w:ilvl w:val="1"/>
          <w:numId w:val="12"/>
        </w:numPr>
        <w:jc w:val="both"/>
        <w:rPr>
          <w:b/>
          <w:bCs/>
        </w:rPr>
      </w:pPr>
      <w:r w:rsidRPr="00C51477">
        <w:rPr>
          <w:b/>
          <w:bCs/>
        </w:rPr>
        <w:t xml:space="preserve"> </w:t>
      </w:r>
      <w:r w:rsidR="00483D06" w:rsidRPr="00C51477">
        <w:rPr>
          <w:b/>
          <w:bCs/>
        </w:rPr>
        <w:t xml:space="preserve">Vrijednost projekata za </w:t>
      </w:r>
      <w:r w:rsidRPr="00C51477">
        <w:rPr>
          <w:b/>
          <w:bCs/>
        </w:rPr>
        <w:t>K</w:t>
      </w:r>
      <w:r w:rsidR="00483D06" w:rsidRPr="00C51477">
        <w:rPr>
          <w:b/>
          <w:bCs/>
        </w:rPr>
        <w:t>orisnika šuma</w:t>
      </w:r>
    </w:p>
    <w:p w:rsidR="00483D06" w:rsidRPr="00C51477" w:rsidRDefault="00483D06" w:rsidP="00483D06">
      <w:pPr>
        <w:jc w:val="both"/>
        <w:rPr>
          <w:bCs/>
        </w:rPr>
      </w:pPr>
    </w:p>
    <w:p w:rsidR="00F84663" w:rsidRPr="00C51477" w:rsidRDefault="00F84663" w:rsidP="00483D06">
      <w:pPr>
        <w:ind w:firstLine="708"/>
        <w:jc w:val="both"/>
        <w:rPr>
          <w:bCs/>
        </w:rPr>
      </w:pPr>
      <w:r w:rsidRPr="00C51477">
        <w:rPr>
          <w:bCs/>
        </w:rPr>
        <w:t xml:space="preserve">Programom utroška sredstava u tabeli IV 1.” Rashodi (ulaganja) Sredstava za 2026. godinu” planiran je iznos Sredstava koji se Korisniku šuma može odobriti za realizaciju projekata u </w:t>
      </w:r>
      <w:r w:rsidR="00EC7D6E">
        <w:rPr>
          <w:bCs/>
        </w:rPr>
        <w:t xml:space="preserve">ukupnoj </w:t>
      </w:r>
      <w:r w:rsidRPr="00C51477">
        <w:rPr>
          <w:bCs/>
        </w:rPr>
        <w:t>vrijednosti od 819.353,00 KM i to: iznos od 359.353,00 KM budžetskih</w:t>
      </w:r>
      <w:r w:rsidR="00EC7D6E">
        <w:rPr>
          <w:bCs/>
        </w:rPr>
        <w:t xml:space="preserve"> sredstava</w:t>
      </w:r>
      <w:r w:rsidRPr="00C51477">
        <w:rPr>
          <w:bCs/>
        </w:rPr>
        <w:t xml:space="preserve"> (izvor 10) i iznos od 460.000,00 KM namjenskih </w:t>
      </w:r>
      <w:r w:rsidR="00EC7D6E">
        <w:rPr>
          <w:bCs/>
        </w:rPr>
        <w:t xml:space="preserve">sredstava </w:t>
      </w:r>
      <w:r w:rsidRPr="00C51477">
        <w:rPr>
          <w:bCs/>
        </w:rPr>
        <w:t>(izvor 30).</w:t>
      </w:r>
      <w:r w:rsidR="00483D06" w:rsidRPr="00C51477">
        <w:rPr>
          <w:bCs/>
        </w:rPr>
        <w:t xml:space="preserve"> </w:t>
      </w:r>
    </w:p>
    <w:p w:rsidR="00F84663" w:rsidRPr="00C51477" w:rsidRDefault="00483D06" w:rsidP="00F84663">
      <w:pPr>
        <w:jc w:val="both"/>
        <w:rPr>
          <w:bCs/>
        </w:rPr>
      </w:pPr>
      <w:r w:rsidRPr="00C51477">
        <w:rPr>
          <w:bCs/>
        </w:rPr>
        <w:t xml:space="preserve">             Navedena s</w:t>
      </w:r>
      <w:r w:rsidR="00F84663" w:rsidRPr="00C51477">
        <w:rPr>
          <w:bCs/>
        </w:rPr>
        <w:t>redstva se raspoređuju na slijedeći način:</w:t>
      </w:r>
    </w:p>
    <w:p w:rsidR="00F84663" w:rsidRPr="00C51477" w:rsidRDefault="00F84663" w:rsidP="00F84663">
      <w:pPr>
        <w:jc w:val="both"/>
        <w:rPr>
          <w:bCs/>
        </w:rPr>
      </w:pPr>
      <w:r w:rsidRPr="00C51477">
        <w:rPr>
          <w:bCs/>
        </w:rPr>
        <w:t xml:space="preserve">-Iznos od 310.000,00 KM budžetskih sredstava </w:t>
      </w:r>
      <w:r w:rsidR="008D73FF">
        <w:rPr>
          <w:bCs/>
        </w:rPr>
        <w:t xml:space="preserve">(izvor 10) </w:t>
      </w:r>
      <w:r w:rsidRPr="00C51477">
        <w:rPr>
          <w:bCs/>
        </w:rPr>
        <w:t xml:space="preserve">se može odobriti </w:t>
      </w:r>
      <w:r w:rsidR="008D73FF">
        <w:rPr>
          <w:bCs/>
        </w:rPr>
        <w:t xml:space="preserve">Korisniku šuma </w:t>
      </w:r>
      <w:r w:rsidRPr="00C51477">
        <w:rPr>
          <w:bCs/>
        </w:rPr>
        <w:t xml:space="preserve">za realizaciju kapitalnih </w:t>
      </w:r>
      <w:proofErr w:type="gramStart"/>
      <w:r w:rsidRPr="00C51477">
        <w:rPr>
          <w:bCs/>
        </w:rPr>
        <w:t xml:space="preserve">projekata </w:t>
      </w:r>
      <w:r w:rsidR="0013582A" w:rsidRPr="00C51477">
        <w:rPr>
          <w:bCs/>
        </w:rPr>
        <w:t xml:space="preserve"> </w:t>
      </w:r>
      <w:r w:rsidRPr="00C51477">
        <w:rPr>
          <w:bCs/>
        </w:rPr>
        <w:t>izgradnj</w:t>
      </w:r>
      <w:r w:rsidR="00483D06" w:rsidRPr="00C51477">
        <w:rPr>
          <w:bCs/>
        </w:rPr>
        <w:t>e</w:t>
      </w:r>
      <w:proofErr w:type="gramEnd"/>
      <w:r w:rsidRPr="00C51477">
        <w:rPr>
          <w:bCs/>
        </w:rPr>
        <w:t xml:space="preserve"> i održavanj</w:t>
      </w:r>
      <w:r w:rsidR="00483D06" w:rsidRPr="00C51477">
        <w:rPr>
          <w:bCs/>
        </w:rPr>
        <w:t>a</w:t>
      </w:r>
      <w:r w:rsidRPr="00C51477">
        <w:rPr>
          <w:bCs/>
        </w:rPr>
        <w:t xml:space="preserve"> šumskih puteva i druge namjene za unapređenje šumarstv</w:t>
      </w:r>
      <w:r w:rsidR="00483D06" w:rsidRPr="00C51477">
        <w:rPr>
          <w:bCs/>
        </w:rPr>
        <w:t>a i lovstva</w:t>
      </w:r>
      <w:r w:rsidRPr="00C51477">
        <w:rPr>
          <w:bCs/>
        </w:rPr>
        <w:t>.</w:t>
      </w:r>
    </w:p>
    <w:p w:rsidR="00F84663" w:rsidRPr="00C51477" w:rsidRDefault="00F84663" w:rsidP="00483D06">
      <w:pPr>
        <w:jc w:val="both"/>
        <w:rPr>
          <w:bCs/>
        </w:rPr>
      </w:pPr>
      <w:r w:rsidRPr="00C51477">
        <w:rPr>
          <w:bCs/>
        </w:rPr>
        <w:t xml:space="preserve">- Iznos od 49.353,00 KM </w:t>
      </w:r>
      <w:r w:rsidR="008D73FF">
        <w:rPr>
          <w:bCs/>
        </w:rPr>
        <w:t xml:space="preserve">budžetskih sredstava (izvor 10) se može odobriti Korisniku šuma </w:t>
      </w:r>
      <w:r w:rsidRPr="00C51477">
        <w:rPr>
          <w:bCs/>
        </w:rPr>
        <w:t xml:space="preserve">za realizaciju tekućih </w:t>
      </w:r>
      <w:proofErr w:type="gramStart"/>
      <w:r w:rsidRPr="00C51477">
        <w:rPr>
          <w:bCs/>
        </w:rPr>
        <w:t xml:space="preserve">projekata  </w:t>
      </w:r>
      <w:r w:rsidR="00483D06" w:rsidRPr="00C51477">
        <w:rPr>
          <w:bCs/>
        </w:rPr>
        <w:t>biološke</w:t>
      </w:r>
      <w:proofErr w:type="gramEnd"/>
      <w:r w:rsidR="00483D06" w:rsidRPr="00C51477">
        <w:rPr>
          <w:bCs/>
        </w:rPr>
        <w:t xml:space="preserve"> obnove šuma u obimu većem od predviđenog šumskoprivrednom osnovom, obnove šuma od posljedica elementarnih nepogoda, prenamnoženja insekata, požara i slično, te unapređenja proizvodnje šumskog reproduktivnog materijala, </w:t>
      </w:r>
      <w:r w:rsidRPr="00C51477">
        <w:rPr>
          <w:bCs/>
        </w:rPr>
        <w:t>(projekti nabavke sadnog materijala, projekti usluge sabiranja šišarica, projekti usluge trušenja, dorade i čuvanja sjemena i sl.).</w:t>
      </w:r>
    </w:p>
    <w:p w:rsidR="00F84663" w:rsidRPr="00C51477" w:rsidRDefault="00F84663" w:rsidP="00483D06">
      <w:pPr>
        <w:jc w:val="both"/>
        <w:rPr>
          <w:bCs/>
        </w:rPr>
      </w:pPr>
      <w:r w:rsidRPr="00C51477">
        <w:rPr>
          <w:bCs/>
        </w:rPr>
        <w:t xml:space="preserve"> -Iznos od 460.000,00 KM namjenskih sredstava </w:t>
      </w:r>
      <w:r w:rsidR="008D73FF">
        <w:rPr>
          <w:bCs/>
        </w:rPr>
        <w:t xml:space="preserve">(izvor 30) </w:t>
      </w:r>
      <w:r w:rsidRPr="00C51477">
        <w:rPr>
          <w:bCs/>
        </w:rPr>
        <w:t xml:space="preserve">se može odobriti Korisniku šuma, </w:t>
      </w:r>
      <w:r w:rsidR="00B8304A">
        <w:rPr>
          <w:bCs/>
        </w:rPr>
        <w:t>na način da</w:t>
      </w:r>
      <w:r w:rsidRPr="00C51477">
        <w:rPr>
          <w:bCs/>
        </w:rPr>
        <w:t xml:space="preserve"> se zbog vrste prikupljenih prihoda iznos od 346.740,00 KM može odobriti isključivo za realizaciju tekućih projekata </w:t>
      </w:r>
      <w:r w:rsidR="00483D06" w:rsidRPr="00C51477">
        <w:rPr>
          <w:bCs/>
        </w:rPr>
        <w:t>biološke obnova šuma u obimu većem od predviđenog šumskoprivrednom osnovom i obnove šuma od posljedica elementarnih nepogoda, prenamnoženja insekata, požara i slično,</w:t>
      </w:r>
      <w:r w:rsidRPr="00C51477">
        <w:rPr>
          <w:bCs/>
        </w:rPr>
        <w:t xml:space="preserve"> a preostali iznos od 113.260,00 KM za realizaciju svih tekućih projekata </w:t>
      </w:r>
      <w:r w:rsidR="0013582A" w:rsidRPr="00C51477">
        <w:rPr>
          <w:bCs/>
        </w:rPr>
        <w:t xml:space="preserve">navedenih </w:t>
      </w:r>
      <w:proofErr w:type="gramStart"/>
      <w:r w:rsidR="0013582A" w:rsidRPr="00C51477">
        <w:rPr>
          <w:bCs/>
        </w:rPr>
        <w:t xml:space="preserve">u </w:t>
      </w:r>
      <w:r w:rsidRPr="00C51477">
        <w:rPr>
          <w:bCs/>
        </w:rPr>
        <w:t xml:space="preserve"> </w:t>
      </w:r>
      <w:r w:rsidR="0013582A" w:rsidRPr="00C51477">
        <w:rPr>
          <w:bCs/>
        </w:rPr>
        <w:t>tački</w:t>
      </w:r>
      <w:proofErr w:type="gramEnd"/>
      <w:r w:rsidRPr="00C51477">
        <w:rPr>
          <w:bCs/>
        </w:rPr>
        <w:t xml:space="preserve"> 3. od a) do j)</w:t>
      </w:r>
      <w:r w:rsidR="0013582A" w:rsidRPr="00C51477">
        <w:rPr>
          <w:bCs/>
        </w:rPr>
        <w:t xml:space="preserve"> ovog poziva</w:t>
      </w:r>
      <w:r w:rsidRPr="00C51477">
        <w:rPr>
          <w:bCs/>
        </w:rPr>
        <w:t>.</w:t>
      </w:r>
    </w:p>
    <w:p w:rsidR="00F84663" w:rsidRPr="00C51477" w:rsidRDefault="00F84663" w:rsidP="00F84663">
      <w:pPr>
        <w:jc w:val="both"/>
        <w:rPr>
          <w:bCs/>
        </w:rPr>
      </w:pPr>
    </w:p>
    <w:p w:rsidR="00F84663" w:rsidRPr="00C51477" w:rsidRDefault="00F84663" w:rsidP="00F84663">
      <w:pPr>
        <w:jc w:val="both"/>
        <w:rPr>
          <w:bCs/>
        </w:rPr>
      </w:pPr>
    </w:p>
    <w:p w:rsidR="00F84663" w:rsidRPr="00C51477" w:rsidRDefault="00F84663" w:rsidP="00F84663">
      <w:pPr>
        <w:jc w:val="both"/>
        <w:rPr>
          <w:bCs/>
        </w:rPr>
      </w:pPr>
    </w:p>
    <w:p w:rsidR="00F84663" w:rsidRPr="00C51477" w:rsidRDefault="00F84663" w:rsidP="00F84663">
      <w:pPr>
        <w:jc w:val="both"/>
        <w:rPr>
          <w:bCs/>
        </w:rPr>
      </w:pPr>
    </w:p>
    <w:p w:rsidR="0099506F" w:rsidRPr="00C51477" w:rsidRDefault="0099506F" w:rsidP="0099506F">
      <w:pPr>
        <w:jc w:val="both"/>
        <w:rPr>
          <w:bCs/>
          <w:lang w:val="hr-HR"/>
        </w:rPr>
      </w:pPr>
    </w:p>
    <w:p w:rsidR="00CB48BF" w:rsidRPr="00C51477" w:rsidRDefault="00CB48BF" w:rsidP="00CB48BF">
      <w:pPr>
        <w:pStyle w:val="ListParagraph"/>
        <w:numPr>
          <w:ilvl w:val="1"/>
          <w:numId w:val="12"/>
        </w:numPr>
        <w:jc w:val="both"/>
        <w:rPr>
          <w:b/>
          <w:bCs/>
        </w:rPr>
      </w:pPr>
      <w:r w:rsidRPr="00C51477">
        <w:rPr>
          <w:b/>
          <w:bCs/>
        </w:rPr>
        <w:lastRenderedPageBreak/>
        <w:t xml:space="preserve"> Vrijednost projekata za Savez i Korisnike lovišta</w:t>
      </w:r>
    </w:p>
    <w:p w:rsidR="00CB48BF" w:rsidRPr="00C51477" w:rsidRDefault="00CB48BF" w:rsidP="00CB48BF">
      <w:pPr>
        <w:contextualSpacing/>
        <w:jc w:val="both"/>
        <w:rPr>
          <w:bCs/>
        </w:rPr>
      </w:pPr>
    </w:p>
    <w:p w:rsidR="00CB48BF" w:rsidRPr="00C51477" w:rsidRDefault="00EC7D6E" w:rsidP="00CB48BF">
      <w:pPr>
        <w:ind w:firstLine="708"/>
        <w:contextualSpacing/>
        <w:jc w:val="both"/>
        <w:rPr>
          <w:bCs/>
        </w:rPr>
      </w:pPr>
      <w:r>
        <w:rPr>
          <w:bCs/>
        </w:rPr>
        <w:t>Programom utroška sredstava</w:t>
      </w:r>
      <w:r w:rsidR="00CB48BF" w:rsidRPr="00C51477">
        <w:rPr>
          <w:bCs/>
        </w:rPr>
        <w:t xml:space="preserve"> planirana su finansijska sredstva za unapređenje šumarstva i lovstva, u tabeli IV 1.” Rashodi (ulaganja) Sredstava za 2026. godinu”, </w:t>
      </w:r>
      <w:r w:rsidR="00C853FE">
        <w:rPr>
          <w:bCs/>
        </w:rPr>
        <w:t xml:space="preserve">u ukupnom iznosu od 850.000,00 KM i to </w:t>
      </w:r>
      <w:r w:rsidR="00CB48BF" w:rsidRPr="00C51477">
        <w:rPr>
          <w:bCs/>
        </w:rPr>
        <w:t>pod rednim brojevima:</w:t>
      </w:r>
    </w:p>
    <w:p w:rsidR="00CB48BF" w:rsidRPr="00C51477" w:rsidRDefault="00CB48BF" w:rsidP="00CB48BF">
      <w:pPr>
        <w:contextualSpacing/>
        <w:jc w:val="both"/>
        <w:rPr>
          <w:bCs/>
        </w:rPr>
      </w:pPr>
      <w:r w:rsidRPr="00C51477">
        <w:rPr>
          <w:bCs/>
        </w:rPr>
        <w:t xml:space="preserve">            - 2.1. Tekući transferi neprofitnim organizacijama ……...……</w:t>
      </w:r>
      <w:proofErr w:type="gramStart"/>
      <w:r w:rsidRPr="00C51477">
        <w:rPr>
          <w:bCs/>
        </w:rPr>
        <w:t>….…..</w:t>
      </w:r>
      <w:proofErr w:type="gramEnd"/>
      <w:r w:rsidRPr="00C51477">
        <w:rPr>
          <w:bCs/>
        </w:rPr>
        <w:t xml:space="preserve"> 300.000,00 KM.</w:t>
      </w:r>
    </w:p>
    <w:p w:rsidR="00CB48BF" w:rsidRPr="00C51477" w:rsidRDefault="00CB48BF" w:rsidP="00CB48BF">
      <w:pPr>
        <w:contextualSpacing/>
        <w:jc w:val="both"/>
        <w:rPr>
          <w:bCs/>
        </w:rPr>
      </w:pPr>
      <w:r w:rsidRPr="00C51477">
        <w:rPr>
          <w:bCs/>
        </w:rPr>
        <w:t xml:space="preserve">            - 3.1. Kapitalni transferi neprofitnim organizacijama………………....550.000,</w:t>
      </w:r>
      <w:proofErr w:type="gramStart"/>
      <w:r w:rsidRPr="00C51477">
        <w:rPr>
          <w:bCs/>
        </w:rPr>
        <w:t>00,KM.</w:t>
      </w:r>
      <w:proofErr w:type="gramEnd"/>
    </w:p>
    <w:p w:rsidR="00CB48BF" w:rsidRPr="00C51477" w:rsidRDefault="00CB48BF" w:rsidP="00CB48BF">
      <w:pPr>
        <w:contextualSpacing/>
        <w:jc w:val="both"/>
        <w:rPr>
          <w:bCs/>
        </w:rPr>
      </w:pPr>
    </w:p>
    <w:p w:rsidR="00C853FE" w:rsidRDefault="00CB48BF" w:rsidP="00CB48BF">
      <w:pPr>
        <w:contextualSpacing/>
        <w:jc w:val="both"/>
        <w:rPr>
          <w:bCs/>
        </w:rPr>
      </w:pPr>
      <w:r w:rsidRPr="00C51477">
        <w:rPr>
          <w:bCs/>
        </w:rPr>
        <w:t xml:space="preserve"> </w:t>
      </w:r>
      <w:r w:rsidR="00C853FE">
        <w:rPr>
          <w:bCs/>
        </w:rPr>
        <w:t xml:space="preserve">Od navedenog ukupnog iznosa, Savezu se mogu </w:t>
      </w:r>
      <w:proofErr w:type="gramStart"/>
      <w:r w:rsidR="00C853FE">
        <w:rPr>
          <w:bCs/>
        </w:rPr>
        <w:t>dodijeliti  sredstva</w:t>
      </w:r>
      <w:proofErr w:type="gramEnd"/>
      <w:r w:rsidR="00C853FE">
        <w:rPr>
          <w:bCs/>
        </w:rPr>
        <w:t xml:space="preserve"> u vrijednosti od 20.000,00 KM, a </w:t>
      </w:r>
      <w:r w:rsidR="007F60C9">
        <w:rPr>
          <w:bCs/>
        </w:rPr>
        <w:t>K</w:t>
      </w:r>
      <w:r w:rsidR="00C853FE">
        <w:rPr>
          <w:bCs/>
        </w:rPr>
        <w:t>orisnicima lovišta se mogu dodijeliti sredstva u preostaloj vrijednosti</w:t>
      </w:r>
      <w:r w:rsidRPr="00C51477">
        <w:rPr>
          <w:bCs/>
        </w:rPr>
        <w:t xml:space="preserve"> </w:t>
      </w:r>
      <w:r w:rsidR="00C853FE">
        <w:rPr>
          <w:bCs/>
        </w:rPr>
        <w:t>od 830.000,00 KM.</w:t>
      </w:r>
      <w:r w:rsidRPr="00C51477">
        <w:rPr>
          <w:bCs/>
        </w:rPr>
        <w:t xml:space="preserve">     </w:t>
      </w:r>
    </w:p>
    <w:p w:rsidR="00C853FE" w:rsidRDefault="00C853FE" w:rsidP="00CB48BF">
      <w:pPr>
        <w:contextualSpacing/>
        <w:jc w:val="both"/>
        <w:rPr>
          <w:bCs/>
        </w:rPr>
      </w:pPr>
    </w:p>
    <w:p w:rsidR="00CB48BF" w:rsidRPr="00C51477" w:rsidRDefault="007F60C9" w:rsidP="00CB48BF">
      <w:pPr>
        <w:contextualSpacing/>
        <w:jc w:val="both"/>
        <w:rPr>
          <w:bCs/>
        </w:rPr>
      </w:pPr>
      <w:r>
        <w:rPr>
          <w:bCs/>
        </w:rPr>
        <w:t xml:space="preserve"> </w:t>
      </w:r>
      <w:r w:rsidR="00CB48BF" w:rsidRPr="00C51477">
        <w:rPr>
          <w:bCs/>
        </w:rPr>
        <w:t>Navedena Sredstva se raspoređuju na slijedeći način:</w:t>
      </w:r>
    </w:p>
    <w:p w:rsidR="000B3E76" w:rsidRPr="00C51477" w:rsidRDefault="000B3E76" w:rsidP="00CB48BF">
      <w:pPr>
        <w:contextualSpacing/>
        <w:jc w:val="both"/>
        <w:rPr>
          <w:bCs/>
        </w:rPr>
      </w:pPr>
    </w:p>
    <w:p w:rsidR="004943BA" w:rsidRPr="00C51477" w:rsidRDefault="004943BA" w:rsidP="004943BA">
      <w:pPr>
        <w:pStyle w:val="ListParagraph"/>
        <w:numPr>
          <w:ilvl w:val="0"/>
          <w:numId w:val="23"/>
        </w:numPr>
        <w:jc w:val="both"/>
        <w:rPr>
          <w:bCs/>
        </w:rPr>
      </w:pPr>
      <w:r w:rsidRPr="00C51477">
        <w:rPr>
          <w:b/>
          <w:bCs/>
        </w:rPr>
        <w:t>Tekući transferi neprofitnim organizacijama</w:t>
      </w:r>
      <w:r w:rsidRPr="00C51477">
        <w:rPr>
          <w:bCs/>
        </w:rPr>
        <w:t xml:space="preserve"> u iznosu </w:t>
      </w:r>
      <w:r w:rsidR="00301490">
        <w:rPr>
          <w:bCs/>
        </w:rPr>
        <w:t xml:space="preserve">od 300.000,00 KM se raspoređuju </w:t>
      </w:r>
      <w:r w:rsidR="007F60C9">
        <w:rPr>
          <w:bCs/>
        </w:rPr>
        <w:t>na način da</w:t>
      </w:r>
      <w:r w:rsidR="00301490">
        <w:rPr>
          <w:bCs/>
        </w:rPr>
        <w:t>:</w:t>
      </w:r>
      <w:r w:rsidR="00847856">
        <w:rPr>
          <w:bCs/>
        </w:rPr>
        <w:t xml:space="preserve"> </w:t>
      </w:r>
      <w:r w:rsidR="00297D64">
        <w:rPr>
          <w:bCs/>
        </w:rPr>
        <w:t xml:space="preserve">  </w:t>
      </w:r>
      <w:r w:rsidR="00D334AD">
        <w:rPr>
          <w:bCs/>
        </w:rPr>
        <w:t xml:space="preserve"> </w:t>
      </w:r>
    </w:p>
    <w:p w:rsidR="004943BA" w:rsidRPr="00C51477" w:rsidRDefault="004943BA" w:rsidP="00CB48BF">
      <w:pPr>
        <w:contextualSpacing/>
        <w:jc w:val="both"/>
        <w:rPr>
          <w:bCs/>
        </w:rPr>
      </w:pPr>
    </w:p>
    <w:p w:rsidR="00CB48BF" w:rsidRPr="00C51477" w:rsidRDefault="00CB48BF" w:rsidP="000B3E76">
      <w:pPr>
        <w:contextualSpacing/>
        <w:jc w:val="both"/>
        <w:rPr>
          <w:bCs/>
        </w:rPr>
      </w:pPr>
      <w:r w:rsidRPr="00C51477">
        <w:rPr>
          <w:bCs/>
        </w:rPr>
        <w:t xml:space="preserve"> </w:t>
      </w:r>
      <w:r w:rsidR="004F34FF" w:rsidRPr="00C51477">
        <w:rPr>
          <w:bCs/>
        </w:rPr>
        <w:t xml:space="preserve">              </w:t>
      </w:r>
      <w:r w:rsidRPr="00C51477">
        <w:rPr>
          <w:b/>
          <w:bCs/>
          <w:u w:val="single"/>
        </w:rPr>
        <w:t>Savez</w:t>
      </w:r>
      <w:r w:rsidRPr="00C51477">
        <w:rPr>
          <w:b/>
          <w:bCs/>
        </w:rPr>
        <w:t xml:space="preserve"> </w:t>
      </w:r>
      <w:r w:rsidRPr="00C51477">
        <w:rPr>
          <w:bCs/>
        </w:rPr>
        <w:t xml:space="preserve">ima pravo </w:t>
      </w:r>
      <w:r w:rsidR="004943BA" w:rsidRPr="00C51477">
        <w:rPr>
          <w:bCs/>
        </w:rPr>
        <w:t>na dodjelu</w:t>
      </w:r>
      <w:r w:rsidRPr="00C51477">
        <w:rPr>
          <w:bCs/>
        </w:rPr>
        <w:t xml:space="preserve"> budžetskih sredstava </w:t>
      </w:r>
      <w:r w:rsidR="000B3E76" w:rsidRPr="00C51477">
        <w:rPr>
          <w:bCs/>
        </w:rPr>
        <w:t xml:space="preserve">u iznosu </w:t>
      </w:r>
      <w:r w:rsidRPr="00C51477">
        <w:rPr>
          <w:bCs/>
        </w:rPr>
        <w:t xml:space="preserve">od 20.000,00 KM za projekte </w:t>
      </w:r>
      <w:r w:rsidRPr="00C51477">
        <w:rPr>
          <w:bCs/>
          <w:lang w:val="bs-Latn-BA"/>
        </w:rPr>
        <w:t>izdavačk</w:t>
      </w:r>
      <w:r w:rsidR="000B3E76" w:rsidRPr="00C51477">
        <w:rPr>
          <w:bCs/>
          <w:lang w:val="bs-Latn-BA"/>
        </w:rPr>
        <w:t>e</w:t>
      </w:r>
      <w:r w:rsidRPr="00C51477">
        <w:rPr>
          <w:bCs/>
          <w:lang w:val="bs-Latn-BA"/>
        </w:rPr>
        <w:t xml:space="preserve"> djelatnost</w:t>
      </w:r>
      <w:r w:rsidR="000B3E76" w:rsidRPr="00C51477">
        <w:rPr>
          <w:bCs/>
          <w:lang w:val="bs-Latn-BA"/>
        </w:rPr>
        <w:t>i</w:t>
      </w:r>
      <w:r w:rsidRPr="00C51477">
        <w:rPr>
          <w:bCs/>
          <w:lang w:val="bs-Latn-BA"/>
        </w:rPr>
        <w:t xml:space="preserve"> (sufinansiranje ili finansiranje </w:t>
      </w:r>
      <w:r w:rsidR="00EC7D6E">
        <w:rPr>
          <w:bCs/>
          <w:lang w:val="bs-Latn-BA"/>
        </w:rPr>
        <w:t xml:space="preserve">izrade </w:t>
      </w:r>
      <w:r w:rsidRPr="00C51477">
        <w:rPr>
          <w:bCs/>
          <w:lang w:val="bs-Latn-BA"/>
        </w:rPr>
        <w:t>lovačkog lista Tuzlanskog kantona).</w:t>
      </w:r>
    </w:p>
    <w:p w:rsidR="00CB48BF" w:rsidRPr="00C51477" w:rsidRDefault="00CB48BF" w:rsidP="00CB48BF">
      <w:pPr>
        <w:contextualSpacing/>
        <w:jc w:val="both"/>
        <w:rPr>
          <w:bCs/>
        </w:rPr>
      </w:pPr>
    </w:p>
    <w:p w:rsidR="00CB48BF" w:rsidRPr="00C51477" w:rsidRDefault="004F34FF" w:rsidP="00CB48BF">
      <w:pPr>
        <w:contextualSpacing/>
        <w:jc w:val="both"/>
        <w:rPr>
          <w:bCs/>
        </w:rPr>
      </w:pPr>
      <w:r w:rsidRPr="00C51477">
        <w:rPr>
          <w:bCs/>
        </w:rPr>
        <w:t xml:space="preserve">               </w:t>
      </w:r>
      <w:r w:rsidR="00CB48BF" w:rsidRPr="00C51477">
        <w:rPr>
          <w:b/>
          <w:bCs/>
          <w:u w:val="single"/>
        </w:rPr>
        <w:t>Korisnici lovišta</w:t>
      </w:r>
      <w:r w:rsidR="00CB48BF" w:rsidRPr="00C51477">
        <w:rPr>
          <w:bCs/>
        </w:rPr>
        <w:t xml:space="preserve"> imaju pravo na raspodjelu preostalih budžetskih sredstava</w:t>
      </w:r>
      <w:r w:rsidR="007F60C9">
        <w:rPr>
          <w:bCs/>
        </w:rPr>
        <w:t xml:space="preserve"> sa ove </w:t>
      </w:r>
      <w:proofErr w:type="gramStart"/>
      <w:r w:rsidR="007F60C9">
        <w:rPr>
          <w:bCs/>
        </w:rPr>
        <w:t>pozicije</w:t>
      </w:r>
      <w:r w:rsidR="00CB48BF" w:rsidRPr="00C51477">
        <w:rPr>
          <w:bCs/>
        </w:rPr>
        <w:t xml:space="preserve">  u</w:t>
      </w:r>
      <w:proofErr w:type="gramEnd"/>
      <w:r w:rsidR="00CB48BF" w:rsidRPr="00C51477">
        <w:rPr>
          <w:bCs/>
        </w:rPr>
        <w:t xml:space="preserve"> iznosu od </w:t>
      </w:r>
      <w:r w:rsidR="007F60C9">
        <w:rPr>
          <w:bCs/>
        </w:rPr>
        <w:t>280</w:t>
      </w:r>
      <w:r w:rsidR="00CB48BF" w:rsidRPr="00C51477">
        <w:rPr>
          <w:bCs/>
        </w:rPr>
        <w:t>.000,00 KM i to</w:t>
      </w:r>
      <w:r w:rsidR="007F60C9">
        <w:rPr>
          <w:bCs/>
        </w:rPr>
        <w:t xml:space="preserve"> tako što:</w:t>
      </w:r>
    </w:p>
    <w:p w:rsidR="00CB48BF" w:rsidRPr="00C51477" w:rsidRDefault="00CB48BF" w:rsidP="00CB48BF">
      <w:pPr>
        <w:contextualSpacing/>
        <w:jc w:val="both"/>
        <w:rPr>
          <w:bCs/>
        </w:rPr>
      </w:pPr>
    </w:p>
    <w:p w:rsidR="00CB48BF" w:rsidRPr="00C51477" w:rsidRDefault="00CB48BF" w:rsidP="00CB48BF">
      <w:pPr>
        <w:numPr>
          <w:ilvl w:val="0"/>
          <w:numId w:val="18"/>
        </w:numPr>
        <w:contextualSpacing/>
        <w:jc w:val="both"/>
        <w:rPr>
          <w:bCs/>
        </w:rPr>
      </w:pPr>
      <w:r w:rsidRPr="00C51477">
        <w:rPr>
          <w:bCs/>
        </w:rPr>
        <w:t xml:space="preserve">Iznos od 180.000,00 KM budžetskih sredstava </w:t>
      </w:r>
      <w:r w:rsidR="007F60C9">
        <w:rPr>
          <w:bCs/>
        </w:rPr>
        <w:t>se ravnomjerno raspoređuje</w:t>
      </w:r>
      <w:r w:rsidRPr="00C51477">
        <w:rPr>
          <w:bCs/>
        </w:rPr>
        <w:t xml:space="preserve"> po korisniku lovišta u maksimalnom iznosu od 13.846,15 KM.</w:t>
      </w:r>
    </w:p>
    <w:p w:rsidR="00CB48BF" w:rsidRPr="00C51477" w:rsidRDefault="00CB48BF" w:rsidP="00CB48BF">
      <w:pPr>
        <w:contextualSpacing/>
        <w:jc w:val="both"/>
        <w:rPr>
          <w:bCs/>
        </w:rPr>
      </w:pPr>
    </w:p>
    <w:p w:rsidR="00CB48BF" w:rsidRPr="00C51477" w:rsidRDefault="00CB48BF" w:rsidP="00E75CE2">
      <w:pPr>
        <w:ind w:firstLine="708"/>
        <w:contextualSpacing/>
        <w:jc w:val="both"/>
        <w:rPr>
          <w:bCs/>
          <w:lang w:val="bs-Latn-BA"/>
        </w:rPr>
      </w:pPr>
      <w:r w:rsidRPr="00C51477">
        <w:rPr>
          <w:bCs/>
        </w:rPr>
        <w:t xml:space="preserve">Od </w:t>
      </w:r>
      <w:r w:rsidR="007F60C9">
        <w:rPr>
          <w:bCs/>
        </w:rPr>
        <w:t>navedenog iznosa od 180.000,00 KM, finansijska sredstva u vrijednosti</w:t>
      </w:r>
      <w:r w:rsidRPr="00C51477">
        <w:rPr>
          <w:bCs/>
        </w:rPr>
        <w:t xml:space="preserve"> do 89.200,00 </w:t>
      </w:r>
      <w:proofErr w:type="gramStart"/>
      <w:r w:rsidRPr="00C51477">
        <w:rPr>
          <w:bCs/>
        </w:rPr>
        <w:t xml:space="preserve">KM  </w:t>
      </w:r>
      <w:r w:rsidR="007F60C9">
        <w:rPr>
          <w:bCs/>
        </w:rPr>
        <w:t>se</w:t>
      </w:r>
      <w:proofErr w:type="gramEnd"/>
      <w:r w:rsidR="007F60C9">
        <w:rPr>
          <w:bCs/>
        </w:rPr>
        <w:t xml:space="preserve"> </w:t>
      </w:r>
      <w:r w:rsidRPr="00C51477">
        <w:rPr>
          <w:bCs/>
        </w:rPr>
        <w:t xml:space="preserve">raspoređuju za projekte </w:t>
      </w:r>
      <w:r w:rsidRPr="00C51477">
        <w:rPr>
          <w:bCs/>
          <w:lang w:val="bs-Latn-BA"/>
        </w:rPr>
        <w:t xml:space="preserve"> čuvanj</w:t>
      </w:r>
      <w:r w:rsidR="000B3E76" w:rsidRPr="00C51477">
        <w:rPr>
          <w:bCs/>
          <w:lang w:val="bs-Latn-BA"/>
        </w:rPr>
        <w:t>a</w:t>
      </w:r>
      <w:r w:rsidRPr="00C51477">
        <w:rPr>
          <w:bCs/>
          <w:lang w:val="bs-Latn-BA"/>
        </w:rPr>
        <w:t xml:space="preserve"> i zaštit</w:t>
      </w:r>
      <w:r w:rsidR="000B3E76" w:rsidRPr="00C51477">
        <w:rPr>
          <w:bCs/>
          <w:lang w:val="bs-Latn-BA"/>
        </w:rPr>
        <w:t>e</w:t>
      </w:r>
      <w:r w:rsidRPr="00C51477">
        <w:rPr>
          <w:bCs/>
          <w:lang w:val="bs-Latn-BA"/>
        </w:rPr>
        <w:t xml:space="preserve"> divljači i lovišta koji se odnose na  sufinansiranje  razlika bruto i neto plata, odnosno doprinosa za 20 prijavljenih lovočuvara od strane Korisnika lovišta. </w:t>
      </w:r>
      <w:r w:rsidR="007F60C9">
        <w:rPr>
          <w:bCs/>
          <w:lang w:val="bs-Latn-BA"/>
        </w:rPr>
        <w:t xml:space="preserve">Svaki </w:t>
      </w:r>
      <w:r w:rsidRPr="00C51477">
        <w:rPr>
          <w:bCs/>
          <w:lang w:val="bs-Latn-BA"/>
        </w:rPr>
        <w:t>Korisni</w:t>
      </w:r>
      <w:r w:rsidR="007F60C9">
        <w:rPr>
          <w:bCs/>
          <w:lang w:val="bs-Latn-BA"/>
        </w:rPr>
        <w:t>k</w:t>
      </w:r>
      <w:r w:rsidRPr="00C51477">
        <w:rPr>
          <w:bCs/>
          <w:lang w:val="bs-Latn-BA"/>
        </w:rPr>
        <w:t xml:space="preserve"> lovišta mo</w:t>
      </w:r>
      <w:r w:rsidR="007F60C9">
        <w:rPr>
          <w:bCs/>
          <w:lang w:val="bs-Latn-BA"/>
        </w:rPr>
        <w:t>že</w:t>
      </w:r>
      <w:r w:rsidRPr="00C51477">
        <w:rPr>
          <w:bCs/>
          <w:lang w:val="bs-Latn-BA"/>
        </w:rPr>
        <w:t xml:space="preserve"> kandidovati projekte za sufinansiranje ove namjene ako ima prijavljenog jednog lovočuvara u iznosu do 5.300,00 KM, a ako ima dva lovočuvara mo</w:t>
      </w:r>
      <w:r w:rsidR="007F60C9">
        <w:rPr>
          <w:bCs/>
          <w:lang w:val="bs-Latn-BA"/>
        </w:rPr>
        <w:t>že</w:t>
      </w:r>
      <w:r w:rsidRPr="00C51477">
        <w:rPr>
          <w:bCs/>
          <w:lang w:val="bs-Latn-BA"/>
        </w:rPr>
        <w:t xml:space="preserve"> kandidovati projekte u iznosu do 8.200,00 KM.</w:t>
      </w:r>
    </w:p>
    <w:p w:rsidR="00CB48BF" w:rsidRPr="00C51477" w:rsidRDefault="00CB48BF" w:rsidP="00E75CE2">
      <w:pPr>
        <w:ind w:firstLine="708"/>
        <w:contextualSpacing/>
        <w:jc w:val="both"/>
        <w:rPr>
          <w:bCs/>
          <w:lang w:val="bs-Latn-BA"/>
        </w:rPr>
      </w:pPr>
      <w:r w:rsidRPr="00C51477">
        <w:rPr>
          <w:bCs/>
          <w:lang w:val="bs-Latn-BA"/>
        </w:rPr>
        <w:t xml:space="preserve">Razlika budžetskih sredstava za tekuće transfere u </w:t>
      </w:r>
      <w:r w:rsidR="007F60C9">
        <w:rPr>
          <w:bCs/>
          <w:lang w:val="bs-Latn-BA"/>
        </w:rPr>
        <w:t xml:space="preserve">preostalom </w:t>
      </w:r>
      <w:r w:rsidRPr="00C51477">
        <w:rPr>
          <w:bCs/>
          <w:lang w:val="bs-Latn-BA"/>
        </w:rPr>
        <w:t xml:space="preserve">iznosu </w:t>
      </w:r>
      <w:r w:rsidR="007F60C9">
        <w:rPr>
          <w:bCs/>
          <w:lang w:val="bs-Latn-BA"/>
        </w:rPr>
        <w:t>od</w:t>
      </w:r>
      <w:r w:rsidRPr="00C51477">
        <w:rPr>
          <w:bCs/>
          <w:lang w:val="bs-Latn-BA"/>
        </w:rPr>
        <w:t xml:space="preserve"> 90.800,00 KM se raspoređuje za projekte </w:t>
      </w:r>
      <w:r w:rsidR="000B3E76" w:rsidRPr="00C51477">
        <w:rPr>
          <w:bCs/>
          <w:lang w:val="bs-Latn-BA"/>
        </w:rPr>
        <w:t>za</w:t>
      </w:r>
      <w:r w:rsidRPr="00C51477">
        <w:rPr>
          <w:bCs/>
          <w:lang w:val="bs-Latn-BA"/>
        </w:rPr>
        <w:t xml:space="preserve"> zaštitu, održavanje i poboljšanje životnih uvjeta za divljač u lovištu</w:t>
      </w:r>
      <w:r w:rsidR="007F60C9">
        <w:rPr>
          <w:bCs/>
          <w:lang w:val="bs-Latn-BA"/>
        </w:rPr>
        <w:t xml:space="preserve">  </w:t>
      </w:r>
      <w:r w:rsidRPr="00C51477">
        <w:rPr>
          <w:bCs/>
          <w:lang w:val="bs-Latn-BA"/>
        </w:rPr>
        <w:t>(poboljšavanje ispasišta, dodatno hranjenje, održavanje solila i pojilišta)</w:t>
      </w:r>
      <w:r w:rsidR="007F60C9">
        <w:rPr>
          <w:bCs/>
          <w:lang w:val="bs-Latn-BA"/>
        </w:rPr>
        <w:t xml:space="preserve">  </w:t>
      </w:r>
      <w:r w:rsidRPr="00C51477">
        <w:rPr>
          <w:bCs/>
          <w:lang w:val="bs-Latn-BA"/>
        </w:rPr>
        <w:t xml:space="preserve"> i</w:t>
      </w:r>
      <w:r w:rsidR="007F60C9">
        <w:rPr>
          <w:bCs/>
          <w:lang w:val="bs-Latn-BA"/>
        </w:rPr>
        <w:t xml:space="preserve"> </w:t>
      </w:r>
      <w:r w:rsidRPr="00C51477">
        <w:rPr>
          <w:bCs/>
          <w:lang w:val="bs-Latn-BA"/>
        </w:rPr>
        <w:t xml:space="preserve">preduzimanje </w:t>
      </w:r>
      <w:r w:rsidR="007F60C9">
        <w:rPr>
          <w:bCs/>
          <w:lang w:val="bs-Latn-BA"/>
        </w:rPr>
        <w:t xml:space="preserve"> </w:t>
      </w:r>
      <w:r w:rsidRPr="00C51477">
        <w:rPr>
          <w:bCs/>
          <w:lang w:val="bs-Latn-BA"/>
        </w:rPr>
        <w:t>mjera za smanjenje šteta koje počini divljač.</w:t>
      </w:r>
    </w:p>
    <w:p w:rsidR="00CB48BF" w:rsidRPr="00C51477" w:rsidRDefault="00CB48BF" w:rsidP="00CB48BF">
      <w:pPr>
        <w:contextualSpacing/>
        <w:jc w:val="both"/>
        <w:rPr>
          <w:bCs/>
          <w:lang w:val="bs-Latn-BA"/>
        </w:rPr>
      </w:pPr>
      <w:r w:rsidRPr="00C51477">
        <w:rPr>
          <w:bCs/>
          <w:lang w:val="bs-Latn-BA"/>
        </w:rPr>
        <w:tab/>
        <w:t>Navedeni iznos se raspoređuje po Korisnicima lovišta na način da ukoliko su kandidovali projekte za čuvanje i zaštitu divljači u iznosu do 5.300,00 KM (jednog lovočuvara) onda mogu kandidovati projekte ove namjene u iznosu do 8.546,15 KM, a  ukoliko su kandidovali projekte za čuvanje i zaštitu divljači u iznosu do 8.200,00 KM (dva lovočuvara), onda mogu kandidovati projekte ove namjene u iznosu do 5.646,15 KM, tj. za razliku do iznosa od 13.846,15 KM radi ravnomjerne raspodjele po Korisniku lovišta.</w:t>
      </w:r>
    </w:p>
    <w:p w:rsidR="00CB48BF" w:rsidRPr="00C51477" w:rsidRDefault="00CB48BF" w:rsidP="00CB48BF">
      <w:pPr>
        <w:contextualSpacing/>
        <w:jc w:val="both"/>
        <w:rPr>
          <w:bCs/>
          <w:lang w:val="bs-Latn-BA"/>
        </w:rPr>
      </w:pPr>
    </w:p>
    <w:p w:rsidR="00CB48BF" w:rsidRPr="00C51477" w:rsidRDefault="00CB48BF" w:rsidP="00CB48BF">
      <w:pPr>
        <w:numPr>
          <w:ilvl w:val="0"/>
          <w:numId w:val="17"/>
        </w:numPr>
        <w:contextualSpacing/>
        <w:jc w:val="both"/>
        <w:rPr>
          <w:bCs/>
        </w:rPr>
      </w:pPr>
      <w:r w:rsidRPr="00C51477">
        <w:rPr>
          <w:bCs/>
        </w:rPr>
        <w:t xml:space="preserve">Iznos od 100.000,00 KM budžetskih sredstava </w:t>
      </w:r>
      <w:r w:rsidR="00CE5580">
        <w:rPr>
          <w:bCs/>
        </w:rPr>
        <w:t>se raspoređuje K</w:t>
      </w:r>
      <w:r w:rsidRPr="00C51477">
        <w:rPr>
          <w:bCs/>
        </w:rPr>
        <w:t>orisnicima lovišta za projekte   stručno</w:t>
      </w:r>
      <w:r w:rsidR="000B3E76" w:rsidRPr="00C51477">
        <w:rPr>
          <w:bCs/>
        </w:rPr>
        <w:t>g</w:t>
      </w:r>
      <w:r w:rsidRPr="00C51477">
        <w:rPr>
          <w:bCs/>
        </w:rPr>
        <w:t xml:space="preserve"> osposobljavanj</w:t>
      </w:r>
      <w:r w:rsidR="000B3E76" w:rsidRPr="00C51477">
        <w:rPr>
          <w:bCs/>
        </w:rPr>
        <w:t>a</w:t>
      </w:r>
      <w:r w:rsidRPr="00C51477">
        <w:rPr>
          <w:bCs/>
        </w:rPr>
        <w:t xml:space="preserve"> kadrova, za koje će </w:t>
      </w:r>
      <w:r w:rsidR="00CE5580">
        <w:rPr>
          <w:bCs/>
        </w:rPr>
        <w:t>biti</w:t>
      </w:r>
      <w:r w:rsidRPr="00C51477">
        <w:rPr>
          <w:bCs/>
        </w:rPr>
        <w:t xml:space="preserve"> naknadno upu</w:t>
      </w:r>
      <w:r w:rsidR="00CE5580">
        <w:rPr>
          <w:bCs/>
        </w:rPr>
        <w:t>ćen</w:t>
      </w:r>
      <w:r w:rsidRPr="00C51477">
        <w:rPr>
          <w:bCs/>
        </w:rPr>
        <w:t xml:space="preserve"> poziv za kandidovanje projekata.</w:t>
      </w:r>
    </w:p>
    <w:p w:rsidR="004943BA" w:rsidRPr="00C51477" w:rsidRDefault="004943BA" w:rsidP="00E75CE2">
      <w:pPr>
        <w:ind w:left="1440"/>
        <w:contextualSpacing/>
        <w:jc w:val="both"/>
        <w:rPr>
          <w:bCs/>
        </w:rPr>
      </w:pPr>
    </w:p>
    <w:p w:rsidR="00CB48BF" w:rsidRPr="00C51477" w:rsidRDefault="00CB48BF" w:rsidP="00CB48BF">
      <w:pPr>
        <w:contextualSpacing/>
        <w:jc w:val="both"/>
        <w:rPr>
          <w:bCs/>
        </w:rPr>
      </w:pPr>
    </w:p>
    <w:p w:rsidR="00CB48BF" w:rsidRPr="00C51477" w:rsidRDefault="00CB48BF" w:rsidP="004943BA">
      <w:pPr>
        <w:pStyle w:val="ListParagraph"/>
        <w:numPr>
          <w:ilvl w:val="0"/>
          <w:numId w:val="23"/>
        </w:numPr>
        <w:jc w:val="both"/>
        <w:rPr>
          <w:bCs/>
        </w:rPr>
      </w:pPr>
      <w:r w:rsidRPr="00C51477">
        <w:rPr>
          <w:b/>
          <w:bCs/>
        </w:rPr>
        <w:lastRenderedPageBreak/>
        <w:t>Kapitalni transferi neprofitnim organizacijama</w:t>
      </w:r>
      <w:r w:rsidRPr="00C51477">
        <w:rPr>
          <w:bCs/>
        </w:rPr>
        <w:t xml:space="preserve"> u iznosu od 550.000,00 </w:t>
      </w:r>
      <w:proofErr w:type="gramStart"/>
      <w:r w:rsidRPr="00C51477">
        <w:rPr>
          <w:bCs/>
        </w:rPr>
        <w:t>KM  se</w:t>
      </w:r>
      <w:proofErr w:type="gramEnd"/>
      <w:r w:rsidRPr="00C51477">
        <w:rPr>
          <w:bCs/>
        </w:rPr>
        <w:t xml:space="preserve"> raspoređuju na</w:t>
      </w:r>
      <w:r w:rsidR="00CE5580">
        <w:rPr>
          <w:bCs/>
        </w:rPr>
        <w:t xml:space="preserve"> način da</w:t>
      </w:r>
      <w:r w:rsidRPr="00C51477">
        <w:rPr>
          <w:bCs/>
        </w:rPr>
        <w:t>:</w:t>
      </w:r>
    </w:p>
    <w:p w:rsidR="00CB48BF" w:rsidRPr="00C51477" w:rsidRDefault="00CB48BF" w:rsidP="00CB48BF">
      <w:pPr>
        <w:numPr>
          <w:ilvl w:val="0"/>
          <w:numId w:val="18"/>
        </w:numPr>
        <w:contextualSpacing/>
        <w:jc w:val="both"/>
        <w:rPr>
          <w:bCs/>
        </w:rPr>
      </w:pPr>
      <w:r w:rsidRPr="00C51477">
        <w:rPr>
          <w:bCs/>
        </w:rPr>
        <w:t xml:space="preserve">Iznos od 45.200,00 KM </w:t>
      </w:r>
      <w:r w:rsidR="00CE5580">
        <w:rPr>
          <w:bCs/>
        </w:rPr>
        <w:t xml:space="preserve">se raspoređuje Korisnicima lovišta </w:t>
      </w:r>
      <w:r w:rsidRPr="00C51477">
        <w:rPr>
          <w:bCs/>
        </w:rPr>
        <w:t>za sufinasiranje</w:t>
      </w:r>
      <w:r w:rsidR="000B3E76" w:rsidRPr="00C51477">
        <w:rPr>
          <w:bCs/>
        </w:rPr>
        <w:t xml:space="preserve"> projekata</w:t>
      </w:r>
      <w:r w:rsidRPr="00C51477">
        <w:rPr>
          <w:bCs/>
        </w:rPr>
        <w:t xml:space="preserve"> u iznosu do 50 % vrijednosti ugovoren</w:t>
      </w:r>
      <w:r w:rsidR="00CE5580">
        <w:rPr>
          <w:bCs/>
        </w:rPr>
        <w:t>ih</w:t>
      </w:r>
      <w:r w:rsidRPr="00C51477">
        <w:rPr>
          <w:bCs/>
        </w:rPr>
        <w:t xml:space="preserve"> izrad</w:t>
      </w:r>
      <w:r w:rsidR="00CE5580">
        <w:rPr>
          <w:bCs/>
        </w:rPr>
        <w:t>a</w:t>
      </w:r>
      <w:r w:rsidRPr="00C51477">
        <w:rPr>
          <w:bCs/>
        </w:rPr>
        <w:t xml:space="preserve"> Lovno privrednih osnova,</w:t>
      </w:r>
      <w:r w:rsidR="000B3E76" w:rsidRPr="00C51477">
        <w:rPr>
          <w:bCs/>
        </w:rPr>
        <w:t xml:space="preserve"> </w:t>
      </w:r>
      <w:r w:rsidR="00CE5580">
        <w:rPr>
          <w:bCs/>
        </w:rPr>
        <w:t>a troškovi izrade</w:t>
      </w:r>
      <w:r w:rsidRPr="00C51477">
        <w:rPr>
          <w:bCs/>
        </w:rPr>
        <w:t xml:space="preserve"> </w:t>
      </w:r>
      <w:r w:rsidR="00CE5580">
        <w:rPr>
          <w:bCs/>
        </w:rPr>
        <w:t>istih</w:t>
      </w:r>
      <w:r w:rsidRPr="00C51477">
        <w:rPr>
          <w:bCs/>
        </w:rPr>
        <w:t xml:space="preserve"> ne mo</w:t>
      </w:r>
      <w:r w:rsidR="00CE5580">
        <w:rPr>
          <w:bCs/>
        </w:rPr>
        <w:t>gu</w:t>
      </w:r>
      <w:r w:rsidRPr="00C51477">
        <w:rPr>
          <w:bCs/>
        </w:rPr>
        <w:t xml:space="preserve"> biti već</w:t>
      </w:r>
      <w:r w:rsidR="00CE5580">
        <w:rPr>
          <w:bCs/>
        </w:rPr>
        <w:t>i</w:t>
      </w:r>
      <w:r w:rsidRPr="00C51477">
        <w:rPr>
          <w:bCs/>
        </w:rPr>
        <w:t xml:space="preserve"> od 0,25 KM /ha lovno produktivne površine u lovištu za koje se radi Lovno privredna osnova.</w:t>
      </w:r>
    </w:p>
    <w:p w:rsidR="00CB48BF" w:rsidRPr="00C51477" w:rsidRDefault="00CB48BF" w:rsidP="004943BA">
      <w:pPr>
        <w:pStyle w:val="ListParagraph"/>
        <w:numPr>
          <w:ilvl w:val="0"/>
          <w:numId w:val="18"/>
        </w:numPr>
        <w:jc w:val="both"/>
        <w:rPr>
          <w:bCs/>
          <w:lang w:val="bs-Latn-BA"/>
        </w:rPr>
      </w:pPr>
      <w:r w:rsidRPr="00C51477">
        <w:rPr>
          <w:bCs/>
        </w:rPr>
        <w:t xml:space="preserve">Iznos od 504.800,00 KM </w:t>
      </w:r>
      <w:r w:rsidR="00CE5580" w:rsidRPr="00CE5580">
        <w:rPr>
          <w:bCs/>
        </w:rPr>
        <w:t xml:space="preserve">budžetskih sredstava se ravnomjerno raspoređuje po korisniku lovišta u maksimalnom iznosu od </w:t>
      </w:r>
      <w:r w:rsidRPr="00C51477">
        <w:rPr>
          <w:bCs/>
        </w:rPr>
        <w:t xml:space="preserve">38.830,76 KM i to za projekte </w:t>
      </w:r>
      <w:r w:rsidRPr="00C51477">
        <w:rPr>
          <w:bCs/>
          <w:lang w:val="bs-Latn-BA"/>
        </w:rPr>
        <w:t>dostizanj</w:t>
      </w:r>
      <w:r w:rsidR="004F34FF" w:rsidRPr="00C51477">
        <w:rPr>
          <w:bCs/>
          <w:lang w:val="bs-Latn-BA"/>
        </w:rPr>
        <w:t>a</w:t>
      </w:r>
      <w:r w:rsidRPr="00C51477">
        <w:rPr>
          <w:bCs/>
          <w:lang w:val="bs-Latn-BA"/>
        </w:rPr>
        <w:t xml:space="preserve"> i održavanj</w:t>
      </w:r>
      <w:r w:rsidR="004F34FF" w:rsidRPr="00C51477">
        <w:rPr>
          <w:bCs/>
          <w:lang w:val="bs-Latn-BA"/>
        </w:rPr>
        <w:t>a</w:t>
      </w:r>
      <w:r w:rsidRPr="00C51477">
        <w:rPr>
          <w:bCs/>
          <w:lang w:val="bs-Latn-BA"/>
        </w:rPr>
        <w:t xml:space="preserve"> odgovarajuće spolne i starosne strukture </w:t>
      </w:r>
      <w:proofErr w:type="gramStart"/>
      <w:r w:rsidRPr="00C51477">
        <w:rPr>
          <w:bCs/>
          <w:lang w:val="bs-Latn-BA"/>
        </w:rPr>
        <w:t>pojedine  vrste</w:t>
      </w:r>
      <w:proofErr w:type="gramEnd"/>
      <w:r w:rsidRPr="00C51477">
        <w:rPr>
          <w:bCs/>
          <w:lang w:val="bs-Latn-BA"/>
        </w:rPr>
        <w:t xml:space="preserve">   divljači u okviru utvrđenog kapaciteta lovišta,</w:t>
      </w:r>
      <w:r w:rsidR="004F34FF" w:rsidRPr="00C51477">
        <w:rPr>
          <w:bCs/>
          <w:lang w:val="bs-Latn-BA"/>
        </w:rPr>
        <w:t xml:space="preserve"> zatim</w:t>
      </w:r>
      <w:r w:rsidRPr="00C51477">
        <w:rPr>
          <w:bCs/>
          <w:lang w:val="bs-Latn-BA"/>
        </w:rPr>
        <w:t xml:space="preserve"> unošenje novih vrsta divljači u lovište,</w:t>
      </w:r>
      <w:r w:rsidR="004F34FF" w:rsidRPr="00C51477">
        <w:rPr>
          <w:bCs/>
          <w:lang w:val="bs-Latn-BA"/>
        </w:rPr>
        <w:t xml:space="preserve"> </w:t>
      </w:r>
      <w:r w:rsidRPr="00C51477">
        <w:rPr>
          <w:bCs/>
          <w:lang w:val="bs-Latn-BA"/>
        </w:rPr>
        <w:t xml:space="preserve"> čuvanje i zaštita divljači i lovišta, (nabavka opreme i sredstava za lovočuvare),</w:t>
      </w:r>
      <w:r w:rsidR="004F34FF" w:rsidRPr="00C51477">
        <w:rPr>
          <w:bCs/>
          <w:lang w:val="bs-Latn-BA"/>
        </w:rPr>
        <w:t xml:space="preserve"> </w:t>
      </w:r>
      <w:r w:rsidRPr="00C51477">
        <w:rPr>
          <w:bCs/>
          <w:lang w:val="bs-Latn-BA"/>
        </w:rPr>
        <w:t xml:space="preserve"> izgradnju lovno-uzgojnih i lovno-tehničkih objekata</w:t>
      </w:r>
      <w:r w:rsidR="004F34FF" w:rsidRPr="00C51477">
        <w:rPr>
          <w:bCs/>
          <w:lang w:val="bs-Latn-BA"/>
        </w:rPr>
        <w:t xml:space="preserve"> te </w:t>
      </w:r>
      <w:r w:rsidRPr="00C51477">
        <w:rPr>
          <w:bCs/>
          <w:lang w:val="bs-Latn-BA"/>
        </w:rPr>
        <w:t xml:space="preserve"> nabavku rasnih lovačkih pasa.</w:t>
      </w:r>
    </w:p>
    <w:p w:rsidR="00483D06" w:rsidRPr="00C51477" w:rsidRDefault="00483D06" w:rsidP="003426ED">
      <w:pPr>
        <w:contextualSpacing/>
        <w:jc w:val="both"/>
        <w:rPr>
          <w:bCs/>
          <w:lang w:val="hr-HR"/>
        </w:rPr>
      </w:pPr>
    </w:p>
    <w:p w:rsidR="00104B59" w:rsidRPr="00C51477" w:rsidRDefault="00104B59" w:rsidP="00CB48BF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C51477">
        <w:rPr>
          <w:b/>
          <w:bCs/>
        </w:rPr>
        <w:t>Način prijave i potrebna dokumentacija</w:t>
      </w:r>
    </w:p>
    <w:p w:rsidR="00104B59" w:rsidRPr="00C51477" w:rsidRDefault="00104B59" w:rsidP="00104B59">
      <w:pPr>
        <w:contextualSpacing/>
        <w:jc w:val="both"/>
        <w:rPr>
          <w:bCs/>
        </w:rPr>
      </w:pPr>
    </w:p>
    <w:p w:rsidR="00104B59" w:rsidRPr="00C51477" w:rsidRDefault="00104B59" w:rsidP="00104B59">
      <w:pPr>
        <w:contextualSpacing/>
        <w:jc w:val="both"/>
        <w:rPr>
          <w:bCs/>
        </w:rPr>
      </w:pPr>
      <w:r w:rsidRPr="00C51477">
        <w:rPr>
          <w:bCs/>
        </w:rPr>
        <w:tab/>
        <w:t xml:space="preserve"> Kantonalna uprava za šumarstvo Tuzlanskog kantona</w:t>
      </w:r>
      <w:r w:rsidR="005526F7">
        <w:rPr>
          <w:bCs/>
        </w:rPr>
        <w:t>, uprava u sastavu Ministarstva poljoprivrede, šumarstva i vodoprivrede</w:t>
      </w:r>
      <w:r w:rsidRPr="00C51477">
        <w:rPr>
          <w:bCs/>
        </w:rPr>
        <w:t xml:space="preserve"> /u daljem tekstu: Uprava/ objav</w:t>
      </w:r>
      <w:r w:rsidR="00723BB5">
        <w:rPr>
          <w:bCs/>
        </w:rPr>
        <w:t>ljuje</w:t>
      </w:r>
      <w:r w:rsidRPr="00C51477">
        <w:rPr>
          <w:bCs/>
        </w:rPr>
        <w:t xml:space="preserve"> poziv na </w:t>
      </w:r>
      <w:r w:rsidRPr="00C51477">
        <w:rPr>
          <w:bCs/>
          <w:lang w:val="en-US"/>
        </w:rPr>
        <w:t>web stranici Ministarstva poljoprivrede, šumarstva i vodoprivrede (</w:t>
      </w:r>
      <w:hyperlink r:id="rId8" w:history="1">
        <w:r w:rsidRPr="00C51477">
          <w:rPr>
            <w:rStyle w:val="Hyperlink"/>
            <w:bCs/>
            <w:color w:val="auto"/>
            <w:lang w:val="en-US"/>
          </w:rPr>
          <w:t>www.mpsvtk.gov.ba</w:t>
        </w:r>
      </w:hyperlink>
      <w:r w:rsidRPr="00C51477">
        <w:rPr>
          <w:bCs/>
          <w:lang w:val="en-US"/>
        </w:rPr>
        <w:t>)</w:t>
      </w:r>
      <w:r w:rsidR="009046C5" w:rsidRPr="00C51477">
        <w:rPr>
          <w:bCs/>
          <w:lang w:val="en-US"/>
        </w:rPr>
        <w:t xml:space="preserve">, a također </w:t>
      </w:r>
      <w:r w:rsidR="00843980" w:rsidRPr="00C51477">
        <w:rPr>
          <w:bCs/>
          <w:lang w:val="en-US"/>
        </w:rPr>
        <w:t>i</w:t>
      </w:r>
      <w:r w:rsidRPr="00C51477">
        <w:rPr>
          <w:bCs/>
          <w:lang w:val="en-US"/>
        </w:rPr>
        <w:t xml:space="preserve"> </w:t>
      </w:r>
      <w:r w:rsidR="009046C5" w:rsidRPr="00C51477">
        <w:rPr>
          <w:bCs/>
          <w:lang w:val="en-US"/>
        </w:rPr>
        <w:t>u pisanoj formi</w:t>
      </w:r>
      <w:r w:rsidR="00843980" w:rsidRPr="00C51477">
        <w:rPr>
          <w:bCs/>
          <w:lang w:val="en-US"/>
        </w:rPr>
        <w:t xml:space="preserve"> upućuje</w:t>
      </w:r>
      <w:r w:rsidRPr="00C51477">
        <w:rPr>
          <w:bCs/>
          <w:lang w:val="en-US"/>
        </w:rPr>
        <w:t xml:space="preserve"> </w:t>
      </w:r>
      <w:r w:rsidR="00AA7AB6" w:rsidRPr="00C51477">
        <w:rPr>
          <w:bCs/>
          <w:lang w:val="en-US"/>
        </w:rPr>
        <w:t>poziv</w:t>
      </w:r>
      <w:r w:rsidRPr="00C51477">
        <w:rPr>
          <w:bCs/>
        </w:rPr>
        <w:t xml:space="preserve"> sa</w:t>
      </w:r>
      <w:r w:rsidR="007B0AFB" w:rsidRPr="00C51477">
        <w:rPr>
          <w:bCs/>
        </w:rPr>
        <w:t xml:space="preserve"> obrascima  1, 2</w:t>
      </w:r>
      <w:r w:rsidR="00A121D2">
        <w:rPr>
          <w:bCs/>
        </w:rPr>
        <w:t xml:space="preserve"> i</w:t>
      </w:r>
      <w:r w:rsidR="007B0AFB" w:rsidRPr="00C51477">
        <w:rPr>
          <w:bCs/>
        </w:rPr>
        <w:t xml:space="preserve"> 3  koji su </w:t>
      </w:r>
      <w:r w:rsidRPr="00C51477">
        <w:rPr>
          <w:bCs/>
        </w:rPr>
        <w:t>sastavni</w:t>
      </w:r>
      <w:r w:rsidR="007B0AFB" w:rsidRPr="00C51477">
        <w:rPr>
          <w:bCs/>
        </w:rPr>
        <w:t xml:space="preserve"> </w:t>
      </w:r>
      <w:r w:rsidRPr="00C51477">
        <w:rPr>
          <w:bCs/>
        </w:rPr>
        <w:t xml:space="preserve">dio </w:t>
      </w:r>
      <w:r w:rsidR="00AA7AB6" w:rsidRPr="00C51477">
        <w:rPr>
          <w:bCs/>
        </w:rPr>
        <w:t>istog</w:t>
      </w:r>
      <w:r w:rsidR="00723BB5">
        <w:rPr>
          <w:bCs/>
        </w:rPr>
        <w:t xml:space="preserve">, korisnicima Sredstava za kandidovanje </w:t>
      </w:r>
      <w:r w:rsidRPr="00C51477">
        <w:rPr>
          <w:bCs/>
        </w:rPr>
        <w:t>projekata za finansiranje/sufinansiranje</w:t>
      </w:r>
      <w:r w:rsidR="00507AD7" w:rsidRPr="00C51477">
        <w:rPr>
          <w:bCs/>
        </w:rPr>
        <w:t>.</w:t>
      </w:r>
    </w:p>
    <w:p w:rsidR="00507AD7" w:rsidRPr="00C51477" w:rsidRDefault="00507AD7" w:rsidP="00104B59">
      <w:pPr>
        <w:contextualSpacing/>
        <w:jc w:val="both"/>
        <w:rPr>
          <w:bCs/>
        </w:rPr>
      </w:pPr>
    </w:p>
    <w:p w:rsidR="00104B59" w:rsidRPr="00C51477" w:rsidRDefault="00104B59" w:rsidP="00104B59">
      <w:pPr>
        <w:contextualSpacing/>
        <w:jc w:val="both"/>
        <w:rPr>
          <w:bCs/>
        </w:rPr>
      </w:pPr>
      <w:r w:rsidRPr="00C51477">
        <w:rPr>
          <w:bCs/>
        </w:rPr>
        <w:tab/>
        <w:t>Podnosilac prijave prilikom kandidovanja projekta obavezno dostavlja sljedeću dokumentaciju:</w:t>
      </w:r>
    </w:p>
    <w:p w:rsidR="00104B59" w:rsidRPr="00C51477" w:rsidRDefault="00C51477" w:rsidP="00104B59">
      <w:pPr>
        <w:contextualSpacing/>
        <w:jc w:val="both"/>
        <w:rPr>
          <w:bCs/>
        </w:rPr>
      </w:pPr>
      <w:r>
        <w:rPr>
          <w:bCs/>
        </w:rPr>
        <w:t xml:space="preserve">             </w:t>
      </w:r>
      <w:r w:rsidR="00104B59" w:rsidRPr="00C51477">
        <w:rPr>
          <w:bCs/>
        </w:rPr>
        <w:t>a) Obrazac 1.- PRIJAVA</w:t>
      </w:r>
    </w:p>
    <w:p w:rsidR="00104B59" w:rsidRPr="00C51477" w:rsidRDefault="00C51477" w:rsidP="00104B59">
      <w:pPr>
        <w:contextualSpacing/>
        <w:jc w:val="both"/>
        <w:rPr>
          <w:bCs/>
        </w:rPr>
      </w:pPr>
      <w:r>
        <w:rPr>
          <w:bCs/>
        </w:rPr>
        <w:t xml:space="preserve">             </w:t>
      </w:r>
      <w:r w:rsidR="00104B59" w:rsidRPr="00C51477">
        <w:rPr>
          <w:bCs/>
        </w:rPr>
        <w:t>b) Obrazac 2. - PRIJEDLOG PROJEKTA</w:t>
      </w:r>
    </w:p>
    <w:p w:rsidR="00104B59" w:rsidRPr="00C51477" w:rsidRDefault="00C51477" w:rsidP="00104B59">
      <w:pPr>
        <w:contextualSpacing/>
        <w:jc w:val="both"/>
        <w:rPr>
          <w:bCs/>
        </w:rPr>
      </w:pPr>
      <w:r>
        <w:rPr>
          <w:bCs/>
        </w:rPr>
        <w:t xml:space="preserve">             </w:t>
      </w:r>
      <w:r w:rsidR="00104B59" w:rsidRPr="00C51477">
        <w:rPr>
          <w:bCs/>
        </w:rPr>
        <w:t>c) Obrazac 3.- IZJAVA da su svi podaci navedeni u Prijavi istiniti i tačni.</w:t>
      </w:r>
    </w:p>
    <w:p w:rsidR="00104B59" w:rsidRPr="00C51477" w:rsidRDefault="00104B59" w:rsidP="00104B59">
      <w:pPr>
        <w:contextualSpacing/>
        <w:jc w:val="both"/>
        <w:rPr>
          <w:bCs/>
        </w:rPr>
      </w:pPr>
      <w:r w:rsidRPr="00C51477">
        <w:rPr>
          <w:bCs/>
        </w:rPr>
        <w:tab/>
        <w:t>Podnosilac prijave obavezno popunjava sve rubrike propisanih Obrazaca 1, 2 i 3 i odgovara za vjerodostojnost svih unesenih podataka. Samo uneseni podaci se koriste prilikom vrednovanja projekata.</w:t>
      </w:r>
    </w:p>
    <w:p w:rsidR="00104B59" w:rsidRPr="00C51477" w:rsidRDefault="00104B59" w:rsidP="00104B59">
      <w:pPr>
        <w:contextualSpacing/>
        <w:jc w:val="both"/>
        <w:rPr>
          <w:bCs/>
        </w:rPr>
      </w:pPr>
      <w:r w:rsidRPr="00C51477">
        <w:rPr>
          <w:bCs/>
        </w:rPr>
        <w:tab/>
        <w:t xml:space="preserve">Prijave se boduju </w:t>
      </w:r>
      <w:r w:rsidR="00507AD7" w:rsidRPr="00C51477">
        <w:rPr>
          <w:bCs/>
        </w:rPr>
        <w:t>na osnovu dostavljenih obrazaca.</w:t>
      </w:r>
      <w:r w:rsidRPr="00C51477">
        <w:rPr>
          <w:bCs/>
        </w:rPr>
        <w:t xml:space="preserve"> Ukoliko podnosilac prijave pravilno ne popuni obrasce, ne dostavi svu traženu dokumentaciju ili dostavi pogrešnu dokumentaciju njegova prijava će biti odbijena.</w:t>
      </w:r>
    </w:p>
    <w:p w:rsidR="00104B59" w:rsidRPr="00C51477" w:rsidRDefault="00104B59" w:rsidP="00104B59">
      <w:pPr>
        <w:contextualSpacing/>
        <w:jc w:val="both"/>
        <w:rPr>
          <w:bCs/>
        </w:rPr>
      </w:pPr>
      <w:r w:rsidRPr="00C51477">
        <w:rPr>
          <w:bCs/>
        </w:rPr>
        <w:tab/>
        <w:t xml:space="preserve"> Ukoliko podnosilac prijave ne dostavi svu traženu dokumentaciju ili dostavi pogrešnu dokumentaciju, njegova prijava će biti odbijena.</w:t>
      </w:r>
    </w:p>
    <w:p w:rsidR="00104B59" w:rsidRPr="00C51477" w:rsidRDefault="00104B59" w:rsidP="00104B59">
      <w:pPr>
        <w:contextualSpacing/>
        <w:jc w:val="both"/>
        <w:rPr>
          <w:bCs/>
        </w:rPr>
      </w:pPr>
      <w:r w:rsidRPr="00C51477">
        <w:rPr>
          <w:bCs/>
        </w:rPr>
        <w:tab/>
        <w:t xml:space="preserve">Dokumentacija iz ove Odluke, mora biti dostavljena u originalu ili ovjerenoj fotokopiji u roku od 30 dana </w:t>
      </w:r>
      <w:r w:rsidRPr="00C51477">
        <w:rPr>
          <w:bCs/>
          <w:lang w:val="en-US"/>
        </w:rPr>
        <w:t xml:space="preserve">od dana </w:t>
      </w:r>
      <w:r w:rsidRPr="00C51477">
        <w:rPr>
          <w:bCs/>
        </w:rPr>
        <w:t>prijema</w:t>
      </w:r>
      <w:r w:rsidR="00507AD7" w:rsidRPr="00C51477">
        <w:rPr>
          <w:bCs/>
        </w:rPr>
        <w:t xml:space="preserve"> pismeno upućenog</w:t>
      </w:r>
      <w:r w:rsidRPr="00C51477">
        <w:rPr>
          <w:bCs/>
        </w:rPr>
        <w:t xml:space="preserve"> poziva</w:t>
      </w:r>
      <w:r w:rsidR="00507AD7" w:rsidRPr="00C51477">
        <w:rPr>
          <w:bCs/>
        </w:rPr>
        <w:t xml:space="preserve"> sa obrascima 1,</w:t>
      </w:r>
      <w:r w:rsidR="0079526E">
        <w:rPr>
          <w:bCs/>
        </w:rPr>
        <w:t xml:space="preserve"> </w:t>
      </w:r>
      <w:r w:rsidR="00507AD7" w:rsidRPr="00C51477">
        <w:rPr>
          <w:bCs/>
        </w:rPr>
        <w:t>2</w:t>
      </w:r>
      <w:r w:rsidR="0079526E">
        <w:rPr>
          <w:bCs/>
        </w:rPr>
        <w:t xml:space="preserve"> i </w:t>
      </w:r>
      <w:r w:rsidR="00507AD7" w:rsidRPr="00C51477">
        <w:rPr>
          <w:bCs/>
        </w:rPr>
        <w:t>3</w:t>
      </w:r>
      <w:r w:rsidR="0079526E">
        <w:rPr>
          <w:bCs/>
        </w:rPr>
        <w:t>.</w:t>
      </w:r>
    </w:p>
    <w:p w:rsidR="00104B59" w:rsidRPr="00C51477" w:rsidRDefault="00104B59" w:rsidP="00104B59">
      <w:pPr>
        <w:contextualSpacing/>
        <w:jc w:val="both"/>
        <w:rPr>
          <w:bCs/>
        </w:rPr>
      </w:pPr>
      <w:r w:rsidRPr="00C51477">
        <w:rPr>
          <w:bCs/>
        </w:rPr>
        <w:tab/>
        <w:t>Ukoliko Podnosilac prijave ne dostavi traženu dokumentaciju u propisanom roku i propisanoj formi ista neće biti predmet daljeg razmatranja.</w:t>
      </w:r>
    </w:p>
    <w:p w:rsidR="00AA7AB6" w:rsidRPr="00C51477" w:rsidRDefault="00507AD7" w:rsidP="003426ED">
      <w:pPr>
        <w:contextualSpacing/>
        <w:jc w:val="both"/>
        <w:rPr>
          <w:bCs/>
        </w:rPr>
      </w:pPr>
      <w:r w:rsidRPr="00C51477">
        <w:rPr>
          <w:bCs/>
        </w:rPr>
        <w:t xml:space="preserve">            </w:t>
      </w:r>
      <w:r w:rsidR="00104B59" w:rsidRPr="00C51477">
        <w:rPr>
          <w:bCs/>
        </w:rPr>
        <w:t>Ukoliko novčana sredstva</w:t>
      </w:r>
      <w:r w:rsidRPr="00C51477">
        <w:rPr>
          <w:bCs/>
        </w:rPr>
        <w:t xml:space="preserve"> koja su</w:t>
      </w:r>
      <w:r w:rsidR="00104B59" w:rsidRPr="00C51477">
        <w:rPr>
          <w:bCs/>
        </w:rPr>
        <w:t xml:space="preserve"> </w:t>
      </w:r>
      <w:proofErr w:type="gramStart"/>
      <w:r w:rsidR="00104B59" w:rsidRPr="00C51477">
        <w:rPr>
          <w:bCs/>
        </w:rPr>
        <w:t>planirana  ne</w:t>
      </w:r>
      <w:proofErr w:type="gramEnd"/>
      <w:r w:rsidR="00104B59" w:rsidRPr="00C51477">
        <w:rPr>
          <w:bCs/>
        </w:rPr>
        <w:t xml:space="preserve"> budu dodijeljena po prvom pozivu, Uprava može za preostali iznos neutrošenih sredstava ponovo uputiti  poziv Korisniku šuma, Savezu  i Korisnicima lovišta</w:t>
      </w:r>
      <w:r w:rsidR="00AA7AB6" w:rsidRPr="00C51477">
        <w:rPr>
          <w:bCs/>
        </w:rPr>
        <w:t xml:space="preserve">, tj. </w:t>
      </w:r>
      <w:r w:rsidR="00EC7D6E">
        <w:rPr>
          <w:bCs/>
        </w:rPr>
        <w:t>k</w:t>
      </w:r>
      <w:r w:rsidRPr="00C51477">
        <w:rPr>
          <w:bCs/>
        </w:rPr>
        <w:t>orisnici</w:t>
      </w:r>
      <w:r w:rsidR="000439C3" w:rsidRPr="00C51477">
        <w:rPr>
          <w:bCs/>
        </w:rPr>
        <w:t xml:space="preserve">ma </w:t>
      </w:r>
      <w:r w:rsidRPr="00C51477">
        <w:rPr>
          <w:bCs/>
        </w:rPr>
        <w:t>Sredstava</w:t>
      </w:r>
      <w:r w:rsidR="00104B59" w:rsidRPr="00C51477">
        <w:rPr>
          <w:bCs/>
        </w:rPr>
        <w:t xml:space="preserve"> za kandidovanje projekata</w:t>
      </w:r>
      <w:r w:rsidR="00AA7AB6" w:rsidRPr="00C51477">
        <w:rPr>
          <w:bCs/>
        </w:rPr>
        <w:t>.</w:t>
      </w:r>
    </w:p>
    <w:p w:rsidR="00A230F7" w:rsidRPr="00C51477" w:rsidRDefault="00A230F7" w:rsidP="003426ED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</w:r>
    </w:p>
    <w:p w:rsidR="005A7072" w:rsidRPr="00C51477" w:rsidRDefault="00A230F7" w:rsidP="003426ED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</w:r>
    </w:p>
    <w:p w:rsidR="005A7072" w:rsidRPr="00C51477" w:rsidRDefault="003A2F4D" w:rsidP="005A7072">
      <w:pPr>
        <w:ind w:firstLine="708"/>
        <w:contextualSpacing/>
        <w:jc w:val="both"/>
        <w:rPr>
          <w:bCs/>
        </w:rPr>
      </w:pPr>
      <w:r w:rsidRPr="00C51477">
        <w:rPr>
          <w:b/>
          <w:bCs/>
        </w:rPr>
        <w:t>5.1.</w:t>
      </w:r>
      <w:r w:rsidRPr="00C51477">
        <w:rPr>
          <w:bCs/>
        </w:rPr>
        <w:t xml:space="preserve"> </w:t>
      </w:r>
      <w:r w:rsidR="005A7072" w:rsidRPr="00C51477">
        <w:rPr>
          <w:b/>
          <w:bCs/>
        </w:rPr>
        <w:t>Korisnik šuma</w:t>
      </w:r>
      <w:r w:rsidR="005A7072" w:rsidRPr="00C51477">
        <w:rPr>
          <w:bCs/>
        </w:rPr>
        <w:t xml:space="preserve"> </w:t>
      </w:r>
      <w:proofErr w:type="gramStart"/>
      <w:r w:rsidR="005A7072" w:rsidRPr="00C51477">
        <w:rPr>
          <w:bCs/>
        </w:rPr>
        <w:t>pored  Obrazaca</w:t>
      </w:r>
      <w:proofErr w:type="gramEnd"/>
      <w:r w:rsidR="005A7072" w:rsidRPr="00C51477">
        <w:rPr>
          <w:bCs/>
        </w:rPr>
        <w:t xml:space="preserve"> 1,</w:t>
      </w:r>
      <w:r w:rsidRPr="00C51477">
        <w:rPr>
          <w:bCs/>
        </w:rPr>
        <w:t xml:space="preserve"> </w:t>
      </w:r>
      <w:r w:rsidR="005A7072" w:rsidRPr="00C51477">
        <w:rPr>
          <w:bCs/>
        </w:rPr>
        <w:t>2</w:t>
      </w:r>
      <w:r w:rsidRPr="00C51477">
        <w:rPr>
          <w:bCs/>
        </w:rPr>
        <w:t xml:space="preserve"> </w:t>
      </w:r>
      <w:r w:rsidR="005A7072" w:rsidRPr="00C51477">
        <w:rPr>
          <w:bCs/>
        </w:rPr>
        <w:t>i 3 dostavlja i slijedeću dokumentaciju:</w:t>
      </w:r>
    </w:p>
    <w:p w:rsidR="005A7072" w:rsidRPr="00C51477" w:rsidRDefault="005A7072" w:rsidP="00C07E66">
      <w:pPr>
        <w:ind w:firstLine="708"/>
        <w:contextualSpacing/>
        <w:jc w:val="both"/>
        <w:rPr>
          <w:bCs/>
        </w:rPr>
      </w:pPr>
      <w:r w:rsidRPr="00C51477">
        <w:rPr>
          <w:bCs/>
        </w:rPr>
        <w:t>a)  Projekat sa premjerom i predračunom ovjeren i potpisan od strane podnosioca,</w:t>
      </w:r>
    </w:p>
    <w:p w:rsidR="005A7072" w:rsidRPr="00C51477" w:rsidRDefault="005A7072" w:rsidP="00C07E66">
      <w:pPr>
        <w:ind w:firstLine="708"/>
        <w:contextualSpacing/>
        <w:jc w:val="both"/>
        <w:rPr>
          <w:bCs/>
        </w:rPr>
      </w:pPr>
      <w:r w:rsidRPr="00C51477">
        <w:rPr>
          <w:bCs/>
        </w:rPr>
        <w:t>b) U slučaju gradnje šumske infrastrukture – šumskog kamionskog puta, dostaviti glavni projekat za njegovu izgradnju,</w:t>
      </w:r>
    </w:p>
    <w:p w:rsidR="005A7072" w:rsidRPr="00C51477" w:rsidRDefault="005A7072" w:rsidP="00C07E66">
      <w:pPr>
        <w:ind w:firstLine="708"/>
        <w:contextualSpacing/>
        <w:jc w:val="both"/>
        <w:rPr>
          <w:bCs/>
        </w:rPr>
      </w:pPr>
      <w:r w:rsidRPr="00C51477">
        <w:rPr>
          <w:bCs/>
        </w:rPr>
        <w:t xml:space="preserve">c) Izvod iz važeće šumskoprivredne osnove iz kojeg se vidi da je navedena šumska   infrastruktura i objekti potrebni za gospodarenje šumama </w:t>
      </w:r>
      <w:r w:rsidR="003A2F4D" w:rsidRPr="00C51477">
        <w:rPr>
          <w:bCs/>
        </w:rPr>
        <w:t xml:space="preserve">su </w:t>
      </w:r>
      <w:r w:rsidRPr="00C51477">
        <w:rPr>
          <w:bCs/>
        </w:rPr>
        <w:t>planiran</w:t>
      </w:r>
      <w:r w:rsidR="003A2F4D" w:rsidRPr="00C51477">
        <w:rPr>
          <w:bCs/>
        </w:rPr>
        <w:t>i</w:t>
      </w:r>
      <w:r w:rsidRPr="00C51477">
        <w:rPr>
          <w:bCs/>
        </w:rPr>
        <w:t xml:space="preserve"> za gradnju,</w:t>
      </w:r>
    </w:p>
    <w:p w:rsidR="005A7072" w:rsidRPr="00C51477" w:rsidRDefault="005A7072" w:rsidP="00C07E66">
      <w:pPr>
        <w:ind w:firstLine="708"/>
        <w:contextualSpacing/>
        <w:jc w:val="both"/>
        <w:rPr>
          <w:bCs/>
        </w:rPr>
      </w:pPr>
      <w:r w:rsidRPr="00C51477">
        <w:rPr>
          <w:bCs/>
        </w:rPr>
        <w:lastRenderedPageBreak/>
        <w:t xml:space="preserve">d) </w:t>
      </w:r>
      <w:proofErr w:type="gramStart"/>
      <w:r w:rsidRPr="00C51477">
        <w:rPr>
          <w:bCs/>
        </w:rPr>
        <w:t>Izjavu  da</w:t>
      </w:r>
      <w:proofErr w:type="gramEnd"/>
      <w:r w:rsidRPr="00C51477">
        <w:rPr>
          <w:bCs/>
        </w:rPr>
        <w:t xml:space="preserve"> kandidovani projekti biološke obnove šuma su u obimu većem od predviđenog šumskoprivrednom osnovom.</w:t>
      </w:r>
    </w:p>
    <w:p w:rsidR="00E75CE2" w:rsidRPr="00C51477" w:rsidRDefault="00E75CE2" w:rsidP="005A7072">
      <w:pPr>
        <w:contextualSpacing/>
        <w:jc w:val="both"/>
        <w:rPr>
          <w:bCs/>
        </w:rPr>
      </w:pPr>
    </w:p>
    <w:p w:rsidR="00076C86" w:rsidRPr="00C51477" w:rsidRDefault="00076C86" w:rsidP="005A7072">
      <w:pPr>
        <w:contextualSpacing/>
        <w:jc w:val="both"/>
        <w:rPr>
          <w:bCs/>
        </w:rPr>
      </w:pPr>
    </w:p>
    <w:p w:rsidR="0091494C" w:rsidRPr="00C51477" w:rsidRDefault="0091494C" w:rsidP="0091494C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</w:r>
      <w:r w:rsidR="003A2F4D" w:rsidRPr="00C51477">
        <w:rPr>
          <w:b/>
          <w:bCs/>
          <w:lang w:val="hr-HR"/>
        </w:rPr>
        <w:t>5.2.</w:t>
      </w:r>
      <w:r w:rsidR="003A2F4D" w:rsidRPr="00C51477">
        <w:rPr>
          <w:bCs/>
          <w:lang w:val="hr-HR"/>
        </w:rPr>
        <w:t xml:space="preserve"> </w:t>
      </w:r>
      <w:r w:rsidRPr="00C51477">
        <w:rPr>
          <w:b/>
          <w:bCs/>
          <w:lang w:val="hr-HR"/>
        </w:rPr>
        <w:t>Savez i Korisnici lovišta</w:t>
      </w:r>
      <w:r w:rsidRPr="00C51477">
        <w:rPr>
          <w:bCs/>
          <w:lang w:val="hr-HR"/>
        </w:rPr>
        <w:t xml:space="preserve">  pored dokumentacije - Obrazaca 1, 2 i 3  dužni su dostaviti slijedeću dokumentaciju:</w:t>
      </w:r>
    </w:p>
    <w:p w:rsidR="0091494C" w:rsidRPr="00C51477" w:rsidRDefault="0091494C" w:rsidP="0091494C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  <w:t>a) rješenje o upisu u Registar udruženja kod Ministarstva pravosuđa i uprave Tuzlanskog kantona ili drugog nadležnog organa u Federaciji Bosne i Hercegovine iz kojeg je vidljivo sjedište udruženja na području Kantona, kao ime i prezime lica ovlaštenog za predstavljanje i zastupanje udruženja,</w:t>
      </w:r>
    </w:p>
    <w:p w:rsidR="0091494C" w:rsidRPr="00C51477" w:rsidRDefault="0091494C" w:rsidP="0091494C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  <w:t xml:space="preserve">b) projekat sa premjerom i predračunom ovjeren i potpisan od strane podnosioca. </w:t>
      </w:r>
    </w:p>
    <w:p w:rsidR="0091494C" w:rsidRPr="00C51477" w:rsidRDefault="00C07E66" w:rsidP="0091494C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  <w:t>c</w:t>
      </w:r>
      <w:r w:rsidR="0091494C" w:rsidRPr="00C51477">
        <w:rPr>
          <w:bCs/>
          <w:lang w:val="hr-HR"/>
        </w:rPr>
        <w:t>) u slučaju gradnje lovno-uzgojnih i lovno-tehničkih objekata  u šumi i na šumskom zemljištu Korisnici lovišta su dužni dostaviti dokaz, odnosno izvod iz važeće Lovno privre</w:t>
      </w:r>
      <w:r w:rsidR="003A2F4D" w:rsidRPr="00C51477">
        <w:rPr>
          <w:bCs/>
          <w:lang w:val="hr-HR"/>
        </w:rPr>
        <w:t>dene osnove da su planirani isto</w:t>
      </w:r>
      <w:r w:rsidR="0091494C" w:rsidRPr="00C51477">
        <w:rPr>
          <w:bCs/>
          <w:lang w:val="hr-HR"/>
        </w:rPr>
        <w:t xml:space="preserve">m, a sve u skladu sa članom 41. stav (1) Zakona o šumama. </w:t>
      </w:r>
    </w:p>
    <w:p w:rsidR="0091494C" w:rsidRPr="00C51477" w:rsidRDefault="0091494C" w:rsidP="0091494C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  <w:t xml:space="preserve">   Izuzetno u slučaju gradnje novih i rekonstrukcije postojećih objekata koji nisu planirani Lovno privredenom osnovom  (lovno-uzgojni i lovno-tehnički</w:t>
      </w:r>
      <w:r w:rsidR="00DF31D5" w:rsidRPr="00C51477">
        <w:rPr>
          <w:bCs/>
          <w:lang w:val="hr-HR"/>
        </w:rPr>
        <w:t xml:space="preserve"> objekti)</w:t>
      </w:r>
      <w:r w:rsidRPr="00C51477">
        <w:rPr>
          <w:bCs/>
          <w:lang w:val="hr-HR"/>
        </w:rPr>
        <w:t xml:space="preserve">, potrebno je  u skladu sa članom 41. stav (2) Zakona o šumama dostaviti dokaz da su isti predviđeni važećim planom prostornog uređenja, odnosno potrebno je dostaviti dokaz o odobrenju za građenje, tj. da </w:t>
      </w:r>
      <w:r w:rsidR="00DF31D5" w:rsidRPr="00C51477">
        <w:rPr>
          <w:bCs/>
          <w:lang w:val="hr-HR"/>
        </w:rPr>
        <w:t>su</w:t>
      </w:r>
      <w:r w:rsidRPr="00C51477">
        <w:rPr>
          <w:bCs/>
          <w:lang w:val="hr-HR"/>
        </w:rPr>
        <w:t xml:space="preserve"> riješen</w:t>
      </w:r>
      <w:r w:rsidR="00DF31D5" w:rsidRPr="00C51477">
        <w:rPr>
          <w:bCs/>
          <w:lang w:val="hr-HR"/>
        </w:rPr>
        <w:t>i</w:t>
      </w:r>
      <w:r w:rsidRPr="00C51477">
        <w:rPr>
          <w:bCs/>
          <w:lang w:val="hr-HR"/>
        </w:rPr>
        <w:t xml:space="preserve"> imovinsko-pravn</w:t>
      </w:r>
      <w:r w:rsidR="00DF31D5" w:rsidRPr="00C51477">
        <w:rPr>
          <w:bCs/>
          <w:lang w:val="hr-HR"/>
        </w:rPr>
        <w:t>i</w:t>
      </w:r>
      <w:r w:rsidRPr="00C51477">
        <w:rPr>
          <w:bCs/>
          <w:lang w:val="hr-HR"/>
        </w:rPr>
        <w:t xml:space="preserve"> odnos</w:t>
      </w:r>
      <w:r w:rsidR="00DF31D5" w:rsidRPr="00C51477">
        <w:rPr>
          <w:bCs/>
          <w:lang w:val="hr-HR"/>
        </w:rPr>
        <w:t>i</w:t>
      </w:r>
      <w:r w:rsidRPr="00C51477">
        <w:rPr>
          <w:bCs/>
          <w:lang w:val="hr-HR"/>
        </w:rPr>
        <w:t xml:space="preserve"> u skladu Zakonom o prostornom uređenju i građenju (“Službene novine Tuzlanskog kantona” broj: 6/11, 4/13, 15/13, 3/15, 2/16, 4/17, 22/22 i 20/23).</w:t>
      </w:r>
    </w:p>
    <w:p w:rsidR="0091494C" w:rsidRPr="00C51477" w:rsidRDefault="00C07E66" w:rsidP="0091494C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  <w:t>d</w:t>
      </w:r>
      <w:r w:rsidR="00DF31D5" w:rsidRPr="00C51477">
        <w:rPr>
          <w:bCs/>
          <w:lang w:val="hr-HR"/>
        </w:rPr>
        <w:t>) d</w:t>
      </w:r>
      <w:r w:rsidR="0091494C" w:rsidRPr="00C51477">
        <w:rPr>
          <w:bCs/>
          <w:lang w:val="hr-HR"/>
        </w:rPr>
        <w:t xml:space="preserve">okaz da su aktivnosti vezane za kandidovani projekat u skladu sa Godišnjim planom gazdovanja lovištem za lovnu 2026/2027 godinu. </w:t>
      </w:r>
    </w:p>
    <w:p w:rsidR="002D7241" w:rsidRPr="00C51477" w:rsidRDefault="002D7241" w:rsidP="0091494C">
      <w:pPr>
        <w:contextualSpacing/>
        <w:jc w:val="both"/>
        <w:rPr>
          <w:bCs/>
          <w:lang w:val="hr-HR"/>
        </w:rPr>
      </w:pPr>
    </w:p>
    <w:p w:rsidR="005A7072" w:rsidRPr="00C51477" w:rsidRDefault="005A7072" w:rsidP="003426ED">
      <w:pPr>
        <w:contextualSpacing/>
        <w:jc w:val="both"/>
        <w:rPr>
          <w:bCs/>
          <w:lang w:val="hr-HR"/>
        </w:rPr>
      </w:pPr>
    </w:p>
    <w:p w:rsidR="005A7072" w:rsidRPr="00C51477" w:rsidRDefault="005A7072" w:rsidP="003426ED">
      <w:pPr>
        <w:contextualSpacing/>
        <w:jc w:val="both"/>
        <w:rPr>
          <w:bCs/>
          <w:lang w:val="hr-HR"/>
        </w:rPr>
      </w:pPr>
    </w:p>
    <w:p w:rsidR="005A7072" w:rsidRPr="00C51477" w:rsidRDefault="000245BF" w:rsidP="000245BF">
      <w:pPr>
        <w:pStyle w:val="ListParagraph"/>
        <w:numPr>
          <w:ilvl w:val="0"/>
          <w:numId w:val="12"/>
        </w:numPr>
        <w:jc w:val="both"/>
        <w:rPr>
          <w:b/>
          <w:bCs/>
          <w:lang w:val="hr-HR"/>
        </w:rPr>
      </w:pPr>
      <w:r w:rsidRPr="00C51477">
        <w:rPr>
          <w:b/>
          <w:bCs/>
          <w:lang w:val="hr-HR"/>
        </w:rPr>
        <w:t>Razmatranje prijava i kriteriji</w:t>
      </w:r>
      <w:r w:rsidR="00C51477">
        <w:rPr>
          <w:b/>
          <w:bCs/>
          <w:lang w:val="hr-HR"/>
        </w:rPr>
        <w:t xml:space="preserve"> </w:t>
      </w:r>
      <w:r w:rsidRPr="00C51477">
        <w:rPr>
          <w:b/>
          <w:bCs/>
          <w:lang w:val="hr-HR"/>
        </w:rPr>
        <w:t>-način bodovanja</w:t>
      </w:r>
    </w:p>
    <w:p w:rsidR="005A7072" w:rsidRPr="00C51477" w:rsidRDefault="005A7072" w:rsidP="003426ED">
      <w:pPr>
        <w:contextualSpacing/>
        <w:jc w:val="both"/>
        <w:rPr>
          <w:bCs/>
          <w:lang w:val="hr-HR"/>
        </w:rPr>
      </w:pPr>
    </w:p>
    <w:p w:rsidR="005A369E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ab/>
        <w:t>Bodovanje projekata vršit će se prema sljedećem kriterijima:</w:t>
      </w:r>
    </w:p>
    <w:p w:rsidR="005A369E" w:rsidRPr="00C51477" w:rsidRDefault="005A369E" w:rsidP="005A369E">
      <w:pPr>
        <w:contextualSpacing/>
        <w:jc w:val="both"/>
        <w:rPr>
          <w:bCs/>
        </w:rPr>
      </w:pPr>
    </w:p>
    <w:p w:rsidR="005A369E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ab/>
        <w:t>a) broj krajnjih korisnika projekta:</w:t>
      </w:r>
    </w:p>
    <w:p w:rsidR="005A369E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</w:t>
      </w:r>
      <w:r w:rsidR="00616637" w:rsidRPr="00C51477">
        <w:rPr>
          <w:bCs/>
        </w:rPr>
        <w:t xml:space="preserve">     </w:t>
      </w:r>
      <w:r w:rsidRPr="00C51477">
        <w:rPr>
          <w:bCs/>
        </w:rPr>
        <w:t xml:space="preserve">od   500 do </w:t>
      </w:r>
      <w:proofErr w:type="gramStart"/>
      <w:r w:rsidRPr="00C51477">
        <w:rPr>
          <w:bCs/>
        </w:rPr>
        <w:t>1.000  krajnjih</w:t>
      </w:r>
      <w:proofErr w:type="gramEnd"/>
      <w:r w:rsidRPr="00C51477">
        <w:rPr>
          <w:bCs/>
        </w:rPr>
        <w:t xml:space="preserve"> korisnika projekta</w:t>
      </w:r>
      <w:r w:rsidR="00616637" w:rsidRPr="00C51477">
        <w:rPr>
          <w:bCs/>
        </w:rPr>
        <w:t>…...</w:t>
      </w:r>
      <w:r w:rsidRPr="00C51477">
        <w:rPr>
          <w:bCs/>
        </w:rPr>
        <w:t>5 bodova,</w:t>
      </w:r>
    </w:p>
    <w:p w:rsidR="005A369E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</w:t>
      </w:r>
      <w:r w:rsidR="00616637" w:rsidRPr="00C51477">
        <w:rPr>
          <w:bCs/>
        </w:rPr>
        <w:t xml:space="preserve">     </w:t>
      </w:r>
      <w:r w:rsidRPr="00C51477">
        <w:rPr>
          <w:bCs/>
        </w:rPr>
        <w:t xml:space="preserve">od 1.001 do 2.000 krajnjih korisnika projekta </w:t>
      </w:r>
      <w:proofErr w:type="gramStart"/>
      <w:r w:rsidR="00616637" w:rsidRPr="00C51477">
        <w:rPr>
          <w:bCs/>
        </w:rPr>
        <w:t>.....</w:t>
      </w:r>
      <w:proofErr w:type="gramEnd"/>
      <w:r w:rsidRPr="00C51477">
        <w:rPr>
          <w:bCs/>
        </w:rPr>
        <w:t>10 bodova,</w:t>
      </w:r>
    </w:p>
    <w:p w:rsidR="005A369E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</w:t>
      </w:r>
      <w:r w:rsidR="00616637" w:rsidRPr="00C51477">
        <w:rPr>
          <w:bCs/>
        </w:rPr>
        <w:t xml:space="preserve">     </w:t>
      </w:r>
      <w:r w:rsidRPr="00C51477">
        <w:rPr>
          <w:bCs/>
        </w:rPr>
        <w:t>od 2.001 do 3.00</w:t>
      </w:r>
      <w:r w:rsidR="00616637" w:rsidRPr="00C51477">
        <w:rPr>
          <w:bCs/>
        </w:rPr>
        <w:t>0 krajnjih korisnika projekta ….</w:t>
      </w:r>
      <w:r w:rsidRPr="00C51477">
        <w:rPr>
          <w:bCs/>
        </w:rPr>
        <w:t>15 bodova,</w:t>
      </w:r>
    </w:p>
    <w:p w:rsidR="005A369E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</w:t>
      </w:r>
      <w:r w:rsidR="00616637" w:rsidRPr="00C51477">
        <w:rPr>
          <w:bCs/>
        </w:rPr>
        <w:t xml:space="preserve">     </w:t>
      </w:r>
      <w:r w:rsidRPr="00C51477">
        <w:rPr>
          <w:bCs/>
        </w:rPr>
        <w:t>od 3.001 i više k</w:t>
      </w:r>
      <w:r w:rsidR="00616637" w:rsidRPr="00C51477">
        <w:rPr>
          <w:bCs/>
        </w:rPr>
        <w:t>rajnjih korisnika projekta………</w:t>
      </w:r>
      <w:r w:rsidRPr="00C51477">
        <w:rPr>
          <w:bCs/>
        </w:rPr>
        <w:t>20 bodova.</w:t>
      </w:r>
    </w:p>
    <w:p w:rsidR="005A369E" w:rsidRPr="00C51477" w:rsidRDefault="005A369E" w:rsidP="005A369E">
      <w:pPr>
        <w:contextualSpacing/>
        <w:jc w:val="both"/>
        <w:rPr>
          <w:bCs/>
        </w:rPr>
      </w:pPr>
    </w:p>
    <w:p w:rsidR="005A369E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ab/>
        <w:t>b) teritorijalna zastupljenost projekta: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    </w:t>
      </w:r>
      <w:r w:rsidR="005A369E" w:rsidRPr="00C51477">
        <w:rPr>
          <w:bCs/>
        </w:rPr>
        <w:t>na pod</w:t>
      </w:r>
      <w:r w:rsidRPr="00C51477">
        <w:rPr>
          <w:bCs/>
        </w:rPr>
        <w:t>ručju jedne opštine……………………</w:t>
      </w:r>
      <w:proofErr w:type="gramStart"/>
      <w:r w:rsidRPr="00C51477">
        <w:rPr>
          <w:bCs/>
        </w:rPr>
        <w:t>…..</w:t>
      </w:r>
      <w:proofErr w:type="gramEnd"/>
      <w:r w:rsidR="005A369E" w:rsidRPr="00C51477">
        <w:rPr>
          <w:bCs/>
        </w:rPr>
        <w:t>10 bodova,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    </w:t>
      </w:r>
      <w:r w:rsidR="005A369E" w:rsidRPr="00C51477">
        <w:rPr>
          <w:bCs/>
        </w:rPr>
        <w:t>na području dvije opšt</w:t>
      </w:r>
      <w:r w:rsidRPr="00C51477">
        <w:rPr>
          <w:bCs/>
        </w:rPr>
        <w:t>ine………………………...</w:t>
      </w:r>
      <w:r w:rsidR="005A369E" w:rsidRPr="00C51477">
        <w:rPr>
          <w:bCs/>
        </w:rPr>
        <w:t>20 bodova,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</w:t>
      </w:r>
      <w:r w:rsidR="005A369E" w:rsidRPr="00C51477">
        <w:rPr>
          <w:bCs/>
        </w:rPr>
        <w:t xml:space="preserve"> </w:t>
      </w:r>
      <w:r w:rsidRPr="00C51477">
        <w:rPr>
          <w:bCs/>
        </w:rPr>
        <w:t xml:space="preserve">     </w:t>
      </w:r>
      <w:r w:rsidR="005A369E" w:rsidRPr="00C51477">
        <w:rPr>
          <w:bCs/>
        </w:rPr>
        <w:t>na području tri i više opšt</w:t>
      </w:r>
      <w:r w:rsidRPr="00C51477">
        <w:rPr>
          <w:bCs/>
        </w:rPr>
        <w:t>ina…………………</w:t>
      </w:r>
      <w:proofErr w:type="gramStart"/>
      <w:r w:rsidRPr="00C51477">
        <w:rPr>
          <w:bCs/>
        </w:rPr>
        <w:t>…..</w:t>
      </w:r>
      <w:proofErr w:type="gramEnd"/>
      <w:r w:rsidR="005A369E" w:rsidRPr="00C51477">
        <w:rPr>
          <w:bCs/>
        </w:rPr>
        <w:t>30 bodova</w:t>
      </w:r>
    </w:p>
    <w:p w:rsidR="005A369E" w:rsidRPr="00C51477" w:rsidRDefault="005A369E" w:rsidP="005A369E">
      <w:pPr>
        <w:contextualSpacing/>
        <w:jc w:val="both"/>
        <w:rPr>
          <w:bCs/>
        </w:rPr>
      </w:pP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</w:t>
      </w:r>
      <w:r w:rsidR="005A369E" w:rsidRPr="00C51477">
        <w:rPr>
          <w:bCs/>
        </w:rPr>
        <w:t>c) finansiranje projekta iz vlastitih izvora u odnosu na tražena Sredstva: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    vlastita sredstva 10 %.............................................</w:t>
      </w:r>
      <w:r w:rsidR="005A369E" w:rsidRPr="00C51477">
        <w:rPr>
          <w:bCs/>
        </w:rPr>
        <w:t>10 bodova,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    vlastita sredstva 20 %.............................................</w:t>
      </w:r>
      <w:r w:rsidR="005A369E" w:rsidRPr="00C51477">
        <w:rPr>
          <w:bCs/>
        </w:rPr>
        <w:t>20 bodova,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    </w:t>
      </w:r>
      <w:r w:rsidR="005A369E" w:rsidRPr="00C51477">
        <w:rPr>
          <w:bCs/>
        </w:rPr>
        <w:t>vlastita sredstva 30 %</w:t>
      </w:r>
      <w:r w:rsidRPr="00C51477">
        <w:rPr>
          <w:bCs/>
        </w:rPr>
        <w:t>.............................................</w:t>
      </w:r>
      <w:r w:rsidR="005A369E" w:rsidRPr="00C51477">
        <w:rPr>
          <w:bCs/>
        </w:rPr>
        <w:t>30 bodova,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    </w:t>
      </w:r>
      <w:r w:rsidR="005A369E" w:rsidRPr="00C51477">
        <w:rPr>
          <w:bCs/>
        </w:rPr>
        <w:t>vlastita sredstva 40 % i više</w:t>
      </w:r>
      <w:r w:rsidRPr="00C51477">
        <w:rPr>
          <w:bCs/>
        </w:rPr>
        <w:t>………………………</w:t>
      </w:r>
      <w:r w:rsidR="005A369E" w:rsidRPr="00C51477">
        <w:rPr>
          <w:bCs/>
        </w:rPr>
        <w:t>40 bodova.</w:t>
      </w:r>
    </w:p>
    <w:p w:rsidR="005A369E" w:rsidRPr="00C51477" w:rsidRDefault="005A369E" w:rsidP="005A369E">
      <w:pPr>
        <w:contextualSpacing/>
        <w:jc w:val="both"/>
        <w:rPr>
          <w:bCs/>
        </w:rPr>
      </w:pPr>
    </w:p>
    <w:p w:rsidR="00616637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ab/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</w:t>
      </w:r>
      <w:r w:rsidR="005A369E" w:rsidRPr="00C51477">
        <w:rPr>
          <w:bCs/>
        </w:rPr>
        <w:t>d) period implementacije projekta: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t xml:space="preserve">                </w:t>
      </w:r>
      <w:r w:rsidR="005A369E" w:rsidRPr="00C51477">
        <w:rPr>
          <w:bCs/>
        </w:rPr>
        <w:t>jedna godina</w:t>
      </w:r>
      <w:r w:rsidRPr="00C51477">
        <w:rPr>
          <w:bCs/>
        </w:rPr>
        <w:t>……………………………………….</w:t>
      </w:r>
      <w:r w:rsidR="005A369E" w:rsidRPr="00C51477">
        <w:rPr>
          <w:bCs/>
        </w:rPr>
        <w:t>10 bodova,</w:t>
      </w:r>
    </w:p>
    <w:p w:rsidR="005A369E" w:rsidRPr="00C51477" w:rsidRDefault="00616637" w:rsidP="005A369E">
      <w:pPr>
        <w:contextualSpacing/>
        <w:jc w:val="both"/>
        <w:rPr>
          <w:bCs/>
        </w:rPr>
      </w:pPr>
      <w:r w:rsidRPr="00C51477">
        <w:rPr>
          <w:bCs/>
        </w:rPr>
        <w:lastRenderedPageBreak/>
        <w:t xml:space="preserve">               </w:t>
      </w:r>
      <w:r w:rsidR="005A369E" w:rsidRPr="00C51477">
        <w:rPr>
          <w:bCs/>
        </w:rPr>
        <w:t>dvije godine i više</w:t>
      </w:r>
      <w:r w:rsidRPr="00C51477">
        <w:rPr>
          <w:bCs/>
        </w:rPr>
        <w:t>…………………………………...</w:t>
      </w:r>
      <w:r w:rsidR="005A369E" w:rsidRPr="00C51477">
        <w:rPr>
          <w:bCs/>
        </w:rPr>
        <w:t>5 bodova.</w:t>
      </w:r>
    </w:p>
    <w:p w:rsidR="005A369E" w:rsidRPr="00C51477" w:rsidRDefault="005A369E" w:rsidP="005A369E">
      <w:pPr>
        <w:contextualSpacing/>
        <w:jc w:val="both"/>
        <w:rPr>
          <w:bCs/>
        </w:rPr>
      </w:pPr>
    </w:p>
    <w:p w:rsidR="005A369E" w:rsidRPr="00C51477" w:rsidRDefault="005A369E" w:rsidP="005A369E">
      <w:pPr>
        <w:contextualSpacing/>
        <w:jc w:val="both"/>
        <w:rPr>
          <w:bCs/>
        </w:rPr>
      </w:pPr>
      <w:r w:rsidRPr="00C51477">
        <w:rPr>
          <w:bCs/>
        </w:rPr>
        <w:tab/>
      </w:r>
      <w:r w:rsidR="00616637" w:rsidRPr="00C51477">
        <w:rPr>
          <w:bCs/>
        </w:rPr>
        <w:t xml:space="preserve"> </w:t>
      </w:r>
      <w:r w:rsidRPr="00C51477">
        <w:rPr>
          <w:bCs/>
        </w:rPr>
        <w:t xml:space="preserve">U slučaju jednakog broja bodova prednost ima projekat koji je dobio više bodova </w:t>
      </w:r>
      <w:proofErr w:type="gramStart"/>
      <w:r w:rsidRPr="00C51477">
        <w:rPr>
          <w:bCs/>
        </w:rPr>
        <w:t>po  kriterijumu</w:t>
      </w:r>
      <w:proofErr w:type="gramEnd"/>
      <w:r w:rsidRPr="00C51477">
        <w:rPr>
          <w:bCs/>
        </w:rPr>
        <w:t xml:space="preserve"> c)</w:t>
      </w:r>
      <w:r w:rsidR="00616637" w:rsidRPr="00C51477">
        <w:rPr>
          <w:bCs/>
        </w:rPr>
        <w:t xml:space="preserve"> ove</w:t>
      </w:r>
      <w:r w:rsidRPr="00C51477">
        <w:rPr>
          <w:bCs/>
        </w:rPr>
        <w:t xml:space="preserve"> </w:t>
      </w:r>
      <w:r w:rsidR="00616637" w:rsidRPr="00C51477">
        <w:rPr>
          <w:bCs/>
        </w:rPr>
        <w:t>tačke</w:t>
      </w:r>
      <w:r w:rsidRPr="00C51477">
        <w:rPr>
          <w:bCs/>
        </w:rPr>
        <w:t>, odnosno finansiranje projekta iz vlastitih izvora u odnosu na tražena Sredstva.</w:t>
      </w:r>
    </w:p>
    <w:p w:rsidR="005A369E" w:rsidRPr="00C51477" w:rsidRDefault="005A369E" w:rsidP="005A369E">
      <w:pPr>
        <w:contextualSpacing/>
        <w:jc w:val="both"/>
        <w:rPr>
          <w:bCs/>
          <w:lang w:val="hr-HR"/>
        </w:rPr>
      </w:pPr>
    </w:p>
    <w:p w:rsidR="005A369E" w:rsidRPr="00C51477" w:rsidRDefault="005A369E" w:rsidP="00C6597E">
      <w:pPr>
        <w:ind w:firstLine="708"/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>Postupak razmatranja pristiglih prijava vrši Komisija za odabir projekata /u daljem tekstu: Komisij</w:t>
      </w:r>
      <w:r w:rsidR="006649C7" w:rsidRPr="00C51477">
        <w:rPr>
          <w:bCs/>
          <w:lang w:val="hr-HR"/>
        </w:rPr>
        <w:t>a/ koju imenuje Direktor Uprave.</w:t>
      </w:r>
      <w:r w:rsidRPr="00C51477">
        <w:rPr>
          <w:bCs/>
          <w:lang w:val="hr-HR"/>
        </w:rPr>
        <w:t xml:space="preserve"> Komisija otvara i razmatra prispjele prijave u pogledu ispunjavanja uslova, provjerava formalnu ispravnost, vrši odabir i bodovanje projekata prema </w:t>
      </w:r>
      <w:r w:rsidR="00C6597E" w:rsidRPr="00C51477">
        <w:rPr>
          <w:bCs/>
          <w:lang w:val="hr-HR"/>
        </w:rPr>
        <w:t xml:space="preserve">navedenim </w:t>
      </w:r>
      <w:r w:rsidRPr="00C51477">
        <w:rPr>
          <w:bCs/>
          <w:lang w:val="hr-HR"/>
        </w:rPr>
        <w:t xml:space="preserve">kriterijima i dostavlja izvještaj Direktoru o izvršenoj evaulaciji projekata sa listom projekata prema osvojenom broju bodova. U svom radu Komisija </w:t>
      </w:r>
      <w:r w:rsidR="006649C7" w:rsidRPr="00C51477">
        <w:rPr>
          <w:bCs/>
          <w:lang w:val="hr-HR"/>
        </w:rPr>
        <w:t>će</w:t>
      </w:r>
      <w:r w:rsidRPr="00C51477">
        <w:rPr>
          <w:bCs/>
          <w:lang w:val="hr-HR"/>
        </w:rPr>
        <w:t xml:space="preserve"> po potrebi</w:t>
      </w:r>
      <w:r w:rsidR="006649C7" w:rsidRPr="00C51477">
        <w:rPr>
          <w:bCs/>
          <w:lang w:val="hr-HR"/>
        </w:rPr>
        <w:t xml:space="preserve"> </w:t>
      </w:r>
      <w:r w:rsidRPr="00C51477">
        <w:rPr>
          <w:bCs/>
          <w:lang w:val="hr-HR"/>
        </w:rPr>
        <w:t xml:space="preserve"> zatražiti i dodatno pojašnjenje  dostavlj</w:t>
      </w:r>
      <w:r w:rsidR="006649C7" w:rsidRPr="00C51477">
        <w:rPr>
          <w:bCs/>
          <w:lang w:val="hr-HR"/>
        </w:rPr>
        <w:t xml:space="preserve">enih projekata kao i po potrebi </w:t>
      </w:r>
      <w:r w:rsidRPr="00C51477">
        <w:rPr>
          <w:bCs/>
          <w:lang w:val="hr-HR"/>
        </w:rPr>
        <w:t xml:space="preserve"> izvršiti provjeru prispjelih prijava na licu mjesta.</w:t>
      </w:r>
    </w:p>
    <w:p w:rsidR="005A369E" w:rsidRPr="00C51477" w:rsidRDefault="00DB2C39" w:rsidP="00C6597E">
      <w:pPr>
        <w:ind w:firstLine="708"/>
        <w:contextualSpacing/>
        <w:jc w:val="both"/>
        <w:rPr>
          <w:bCs/>
        </w:rPr>
      </w:pPr>
      <w:r w:rsidRPr="00C51477">
        <w:rPr>
          <w:bCs/>
          <w:lang w:val="hr-HR"/>
        </w:rPr>
        <w:t xml:space="preserve"> </w:t>
      </w:r>
      <w:r w:rsidR="005A369E" w:rsidRPr="00C51477">
        <w:rPr>
          <w:bCs/>
          <w:lang w:val="hr-HR"/>
        </w:rPr>
        <w:t xml:space="preserve">Sredstava </w:t>
      </w:r>
      <w:r w:rsidR="005A369E" w:rsidRPr="00C51477">
        <w:rPr>
          <w:bCs/>
        </w:rPr>
        <w:t xml:space="preserve">se dodjeljuju po konačnoj rang listi u iznosu </w:t>
      </w:r>
      <w:r w:rsidRPr="00C51477">
        <w:rPr>
          <w:bCs/>
        </w:rPr>
        <w:t>navedenom</w:t>
      </w:r>
      <w:r w:rsidR="005A369E" w:rsidRPr="00C51477">
        <w:rPr>
          <w:bCs/>
        </w:rPr>
        <w:t xml:space="preserve"> u prijavi maksimalno do iznosa utvrđenog ov</w:t>
      </w:r>
      <w:r w:rsidRPr="00C51477">
        <w:rPr>
          <w:bCs/>
        </w:rPr>
        <w:t>im pozivom</w:t>
      </w:r>
      <w:r w:rsidR="005A369E" w:rsidRPr="00C51477">
        <w:rPr>
          <w:bCs/>
        </w:rPr>
        <w:t>, do konačne raspodjele istih.</w:t>
      </w:r>
    </w:p>
    <w:p w:rsidR="006649C7" w:rsidRPr="00C51477" w:rsidRDefault="006649C7" w:rsidP="006649C7">
      <w:pPr>
        <w:contextualSpacing/>
        <w:jc w:val="both"/>
        <w:rPr>
          <w:bCs/>
        </w:rPr>
      </w:pPr>
      <w:r w:rsidRPr="00C51477">
        <w:rPr>
          <w:bCs/>
          <w:lang w:val="hr-HR"/>
        </w:rPr>
        <w:tab/>
      </w:r>
      <w:r w:rsidRPr="00C51477">
        <w:rPr>
          <w:bCs/>
        </w:rPr>
        <w:t xml:space="preserve">Za projekte koji nisu prihvaćeni od strane Komisije, podnosiocima prijave </w:t>
      </w:r>
      <w:proofErr w:type="gramStart"/>
      <w:r w:rsidRPr="00C51477">
        <w:rPr>
          <w:bCs/>
        </w:rPr>
        <w:t xml:space="preserve">Uprava  </w:t>
      </w:r>
      <w:r w:rsidR="00A47D74">
        <w:rPr>
          <w:bCs/>
        </w:rPr>
        <w:t>će</w:t>
      </w:r>
      <w:proofErr w:type="gramEnd"/>
      <w:r w:rsidR="00A47D74">
        <w:rPr>
          <w:bCs/>
        </w:rPr>
        <w:t xml:space="preserve"> poslati</w:t>
      </w:r>
      <w:r w:rsidRPr="00C51477">
        <w:rPr>
          <w:bCs/>
        </w:rPr>
        <w:t xml:space="preserve"> obavijest uz obrazloženje o razlozima neprihvatanja njihove prijave, kojim se ukazuje na konkretne nedostatke.</w:t>
      </w:r>
    </w:p>
    <w:p w:rsidR="005A369E" w:rsidRPr="00C51477" w:rsidRDefault="005A369E" w:rsidP="005A369E">
      <w:pPr>
        <w:contextualSpacing/>
        <w:jc w:val="both"/>
        <w:rPr>
          <w:bCs/>
          <w:lang w:val="hr-HR"/>
        </w:rPr>
      </w:pPr>
    </w:p>
    <w:p w:rsidR="005A369E" w:rsidRPr="00C51477" w:rsidRDefault="006649C7" w:rsidP="006649C7">
      <w:pPr>
        <w:pStyle w:val="ListParagraph"/>
        <w:numPr>
          <w:ilvl w:val="0"/>
          <w:numId w:val="12"/>
        </w:numPr>
        <w:jc w:val="both"/>
        <w:rPr>
          <w:b/>
          <w:bCs/>
          <w:lang w:val="hr-HR"/>
        </w:rPr>
      </w:pPr>
      <w:r w:rsidRPr="00C51477">
        <w:rPr>
          <w:b/>
          <w:bCs/>
          <w:lang w:val="hr-HR"/>
        </w:rPr>
        <w:t>Kriteriji isključenja za korisnike Sredstava</w:t>
      </w:r>
    </w:p>
    <w:p w:rsidR="006649C7" w:rsidRPr="00C51477" w:rsidRDefault="006649C7" w:rsidP="006649C7">
      <w:pPr>
        <w:pStyle w:val="ListParagraph"/>
        <w:jc w:val="both"/>
        <w:rPr>
          <w:bCs/>
          <w:lang w:val="hr-HR"/>
        </w:rPr>
      </w:pPr>
    </w:p>
    <w:p w:rsidR="006649C7" w:rsidRPr="00C51477" w:rsidRDefault="006649C7" w:rsidP="006649C7">
      <w:pPr>
        <w:pStyle w:val="ListParagraph"/>
        <w:numPr>
          <w:ilvl w:val="1"/>
          <w:numId w:val="12"/>
        </w:numPr>
        <w:jc w:val="both"/>
        <w:rPr>
          <w:b/>
          <w:bCs/>
          <w:lang w:val="hr-HR"/>
        </w:rPr>
      </w:pPr>
      <w:r w:rsidRPr="00C51477">
        <w:rPr>
          <w:bCs/>
          <w:lang w:val="hr-HR"/>
        </w:rPr>
        <w:t xml:space="preserve"> </w:t>
      </w:r>
      <w:r w:rsidRPr="00C51477">
        <w:rPr>
          <w:b/>
          <w:bCs/>
          <w:lang w:val="hr-HR"/>
        </w:rPr>
        <w:t xml:space="preserve">Kriteriji isključenja za Korisnika šuma </w:t>
      </w:r>
    </w:p>
    <w:p w:rsidR="005A7072" w:rsidRPr="00C51477" w:rsidRDefault="005A7072" w:rsidP="003426ED">
      <w:pPr>
        <w:contextualSpacing/>
        <w:jc w:val="both"/>
        <w:rPr>
          <w:bCs/>
          <w:lang w:val="hr-HR"/>
        </w:rPr>
      </w:pPr>
    </w:p>
    <w:p w:rsidR="002D7241" w:rsidRPr="00C51477" w:rsidRDefault="002D7241" w:rsidP="00E75CE2">
      <w:pPr>
        <w:ind w:firstLine="708"/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>Neće se uzeti u razmatranje prijava Korisnika šuma:</w:t>
      </w:r>
    </w:p>
    <w:p w:rsidR="002D7241" w:rsidRPr="00C51477" w:rsidRDefault="002D7241" w:rsidP="002D7241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  <w:t xml:space="preserve">a) Ako ne dostavi traženu dokumentaciju za dokazivanje ispunjavanja uslova. </w:t>
      </w:r>
    </w:p>
    <w:p w:rsidR="002D7241" w:rsidRPr="00C51477" w:rsidRDefault="002D7241" w:rsidP="002D7241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ab/>
        <w:t>b) Ako je dio traženih Sredstava po projektu koji će se finansirati/sufinansirati a koji su planirani za nabavku opreme potrebne za realizaciju projekta, veći od 20% od ukupno planiranih Sredstava.</w:t>
      </w:r>
    </w:p>
    <w:p w:rsidR="002D7241" w:rsidRPr="00C51477" w:rsidRDefault="002D7241" w:rsidP="002D7241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 xml:space="preserve">            c) Ako su u projektu navedeni troškovi za reprezentaciju, nabavku uredske i ICT opreme, komunalne usluge i slično.</w:t>
      </w:r>
    </w:p>
    <w:p w:rsidR="005A7072" w:rsidRPr="00C51477" w:rsidRDefault="002D7241" w:rsidP="002D7241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 xml:space="preserve">            d) Ako se projekat odnosi na nabavku korištenih stalnih materijalno-tehničkih sredstava poput namještaja, uređaja, auta, opreme i slično, odnosno mora se isključivo odnositi na nabavku novih – nekorištenih sredstava, za čiju nabavku je obavezno provesti ispitivanje tržišta u skladu sa procedurom transparetnog trošenja javnih sredstava, a što podrazumijeva prikupljanje relevatnih informacija o dostupnim ponudama, cijenama i uslovima, odnosno provesti  </w:t>
      </w:r>
      <w:r w:rsidR="00E75CE2" w:rsidRPr="00C51477">
        <w:rPr>
          <w:bCs/>
          <w:lang w:val="hr-HR"/>
        </w:rPr>
        <w:t>proceduru Javne nabavke.</w:t>
      </w:r>
    </w:p>
    <w:p w:rsidR="002D7241" w:rsidRPr="00C51477" w:rsidRDefault="002D7241" w:rsidP="002D7241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 xml:space="preserve">             </w:t>
      </w:r>
    </w:p>
    <w:p w:rsidR="00E75CE2" w:rsidRPr="00C51477" w:rsidRDefault="00E75CE2" w:rsidP="00E75CE2">
      <w:pPr>
        <w:pStyle w:val="ListParagraph"/>
        <w:numPr>
          <w:ilvl w:val="1"/>
          <w:numId w:val="12"/>
        </w:numPr>
        <w:jc w:val="both"/>
        <w:rPr>
          <w:b/>
          <w:bCs/>
        </w:rPr>
      </w:pPr>
      <w:r w:rsidRPr="00C51477">
        <w:rPr>
          <w:bCs/>
        </w:rPr>
        <w:t xml:space="preserve"> </w:t>
      </w:r>
      <w:r w:rsidRPr="00C51477">
        <w:rPr>
          <w:b/>
          <w:bCs/>
        </w:rPr>
        <w:t>Kriteriji isključenja za Savez i Korisnike lovišta</w:t>
      </w:r>
    </w:p>
    <w:p w:rsidR="00E75CE2" w:rsidRPr="00C51477" w:rsidRDefault="00E75CE2" w:rsidP="00E75CE2">
      <w:pPr>
        <w:contextualSpacing/>
        <w:jc w:val="both"/>
        <w:rPr>
          <w:b/>
          <w:bCs/>
        </w:rPr>
      </w:pPr>
    </w:p>
    <w:p w:rsidR="00E75CE2" w:rsidRPr="00C51477" w:rsidRDefault="00E75CE2" w:rsidP="00E75CE2">
      <w:pPr>
        <w:ind w:firstLine="708"/>
        <w:contextualSpacing/>
        <w:jc w:val="both"/>
        <w:rPr>
          <w:bCs/>
        </w:rPr>
      </w:pPr>
      <w:r w:rsidRPr="00C51477">
        <w:rPr>
          <w:bCs/>
        </w:rPr>
        <w:t>Neće se uzeti u razmatranje prijave Saveza i Korisnika lovišta:</w:t>
      </w:r>
    </w:p>
    <w:p w:rsidR="00E75CE2" w:rsidRPr="00C51477" w:rsidRDefault="00E75CE2" w:rsidP="00E75CE2">
      <w:pPr>
        <w:contextualSpacing/>
        <w:jc w:val="both"/>
        <w:rPr>
          <w:bCs/>
        </w:rPr>
      </w:pPr>
      <w:r w:rsidRPr="00C51477">
        <w:rPr>
          <w:bCs/>
        </w:rPr>
        <w:tab/>
        <w:t>a) Ako ne dostavi traženu dokumentaciju za dokazivanje ispunjavanja uslova,</w:t>
      </w:r>
    </w:p>
    <w:p w:rsidR="00E75CE2" w:rsidRPr="00C51477" w:rsidRDefault="00E75CE2" w:rsidP="00E75CE2">
      <w:pPr>
        <w:contextualSpacing/>
        <w:jc w:val="both"/>
        <w:rPr>
          <w:bCs/>
        </w:rPr>
      </w:pPr>
      <w:r w:rsidRPr="00C51477">
        <w:rPr>
          <w:bCs/>
        </w:rPr>
        <w:tab/>
      </w:r>
      <w:r w:rsidR="006137D6">
        <w:rPr>
          <w:bCs/>
        </w:rPr>
        <w:t>b</w:t>
      </w:r>
      <w:r w:rsidRPr="00C51477">
        <w:rPr>
          <w:bCs/>
        </w:rPr>
        <w:t>) Ako se projekat odnosi na nabavku korištenih stalnih materijalno-tehničkih sredstava poput namještaja, uređaja, auta, opreme i slično, odnosno mora se isključivo odnositi na nabavku novih – nekorištenih sredstava, za čiju nabavku je obavezno provesti ispitivanje tržišta u skladu sa procedurom transparetnog trošenja javnih sredstava, a što podrazumijeva prikupljanje relevantnih informacija o dostupnim ponudama, cijenama i uslovima, kao i sprečavanja nastanka pojave sukoba interesa prilikom raspolaganja Sredstava.</w:t>
      </w:r>
    </w:p>
    <w:p w:rsidR="00E75CE2" w:rsidRPr="00C51477" w:rsidRDefault="006137D6" w:rsidP="00E75CE2">
      <w:pPr>
        <w:ind w:firstLine="708"/>
        <w:contextualSpacing/>
        <w:jc w:val="both"/>
        <w:rPr>
          <w:bCs/>
        </w:rPr>
      </w:pPr>
      <w:r>
        <w:rPr>
          <w:bCs/>
        </w:rPr>
        <w:t>c</w:t>
      </w:r>
      <w:r w:rsidR="00E75CE2" w:rsidRPr="00C51477">
        <w:rPr>
          <w:bCs/>
        </w:rPr>
        <w:t>) Ako se kandidovanim projektom traži finansiranje/sufinansiranje troškova njegove same izrade (troškovi izrade projekta se moraju planirati za finansiranje/sufinansiranje na račun Saveza i Korisnika lovišta).</w:t>
      </w:r>
    </w:p>
    <w:p w:rsidR="00E75CE2" w:rsidRPr="00C51477" w:rsidRDefault="00E75CE2" w:rsidP="002D7241">
      <w:pPr>
        <w:contextualSpacing/>
        <w:jc w:val="both"/>
        <w:rPr>
          <w:bCs/>
          <w:lang w:val="hr-HR"/>
        </w:rPr>
      </w:pPr>
    </w:p>
    <w:p w:rsidR="00C07E66" w:rsidRPr="00C51477" w:rsidRDefault="00C07E66" w:rsidP="00C07E66">
      <w:pPr>
        <w:pStyle w:val="ListParagraph"/>
        <w:numPr>
          <w:ilvl w:val="0"/>
          <w:numId w:val="12"/>
        </w:numPr>
        <w:jc w:val="both"/>
        <w:rPr>
          <w:b/>
          <w:bCs/>
          <w:lang w:val="hr-HR"/>
        </w:rPr>
      </w:pPr>
      <w:r w:rsidRPr="00C51477">
        <w:rPr>
          <w:b/>
          <w:bCs/>
          <w:lang w:val="hr-HR"/>
        </w:rPr>
        <w:t>Način realizacije</w:t>
      </w:r>
    </w:p>
    <w:p w:rsidR="00C07E66" w:rsidRPr="00C51477" w:rsidRDefault="00C07E66" w:rsidP="00C07E66">
      <w:pPr>
        <w:contextualSpacing/>
        <w:jc w:val="both"/>
        <w:rPr>
          <w:bCs/>
          <w:lang w:val="hr-HR"/>
        </w:rPr>
      </w:pPr>
    </w:p>
    <w:p w:rsidR="00E75CE2" w:rsidRPr="00C51477" w:rsidRDefault="00C07E66" w:rsidP="00C07E66">
      <w:pPr>
        <w:contextualSpacing/>
        <w:jc w:val="both"/>
        <w:rPr>
          <w:bCs/>
          <w:lang w:val="hr-HR"/>
        </w:rPr>
      </w:pPr>
      <w:r w:rsidRPr="00C51477">
        <w:rPr>
          <w:bCs/>
          <w:lang w:val="hr-HR"/>
        </w:rPr>
        <w:t xml:space="preserve">             Korisnici </w:t>
      </w:r>
      <w:r w:rsidR="007C0FB3">
        <w:rPr>
          <w:bCs/>
          <w:lang w:val="hr-HR"/>
        </w:rPr>
        <w:t>S</w:t>
      </w:r>
      <w:r w:rsidRPr="00C51477">
        <w:rPr>
          <w:bCs/>
          <w:lang w:val="hr-HR"/>
        </w:rPr>
        <w:t xml:space="preserve">redstava su u cjelosti odgovorni za utrošak </w:t>
      </w:r>
      <w:r w:rsidR="007C0FB3">
        <w:rPr>
          <w:bCs/>
          <w:lang w:val="hr-HR"/>
        </w:rPr>
        <w:t>istih</w:t>
      </w:r>
      <w:r w:rsidRPr="00C51477">
        <w:rPr>
          <w:bCs/>
          <w:lang w:val="hr-HR"/>
        </w:rPr>
        <w:t>, realizaciju odobrenih projekata u skladu sa zakonom, od provođenja postupka javne nabavke, zaključenja ugovora i realizacije u skladu sa projektnom i drugom dokumentacijom (pribavljanje potrebne dokumentacije), do podnošenja izvještaja o utrošku</w:t>
      </w:r>
      <w:r w:rsidR="007C0FB3">
        <w:rPr>
          <w:bCs/>
          <w:lang w:val="hr-HR"/>
        </w:rPr>
        <w:t>.</w:t>
      </w:r>
      <w:r w:rsidR="00426EED" w:rsidRPr="00C51477">
        <w:rPr>
          <w:bCs/>
          <w:lang w:val="hr-HR"/>
        </w:rPr>
        <w:t xml:space="preserve"> </w:t>
      </w:r>
    </w:p>
    <w:p w:rsidR="007B0AFB" w:rsidRPr="00C51477" w:rsidRDefault="007B0AFB" w:rsidP="007B0AFB">
      <w:pPr>
        <w:ind w:firstLine="708"/>
        <w:contextualSpacing/>
        <w:jc w:val="both"/>
        <w:rPr>
          <w:lang w:val="hr-HR"/>
        </w:rPr>
      </w:pPr>
      <w:r w:rsidRPr="00C51477">
        <w:rPr>
          <w:lang w:val="hr-HR"/>
        </w:rPr>
        <w:t xml:space="preserve">Korisnici Sredstava su obavezni osigurati stručni nadzor nad izvođenjem radova propisan zakonom. U skladu s važećim propisima, poslove stručnog nadzora nad građenjem ne može obavljati pravno lice koje je izradilo ili učestvovalo u izradi projektne dokumentacije i pravno lice koje izvodi radove na građevini koja se gradi. </w:t>
      </w:r>
    </w:p>
    <w:p w:rsidR="007B0AFB" w:rsidRDefault="007B0AFB" w:rsidP="007B0AFB">
      <w:pPr>
        <w:ind w:firstLine="708"/>
        <w:contextualSpacing/>
        <w:jc w:val="both"/>
        <w:rPr>
          <w:lang w:val="hr-HR"/>
        </w:rPr>
      </w:pPr>
      <w:r w:rsidRPr="00C51477">
        <w:rPr>
          <w:lang w:val="hr-HR"/>
        </w:rPr>
        <w:t xml:space="preserve">Korisnici </w:t>
      </w:r>
      <w:r w:rsidR="007C0FB3">
        <w:rPr>
          <w:lang w:val="hr-HR"/>
        </w:rPr>
        <w:t>S</w:t>
      </w:r>
      <w:r w:rsidRPr="00C51477">
        <w:rPr>
          <w:lang w:val="hr-HR"/>
        </w:rPr>
        <w:t>redstava će omogućiti neposredno praćenje implementacije projektnih aktivnosti u svakom momentu ovlašćenim predstavnicima Ministarstva poljoprivrede, šumarstva i vodoprivrede</w:t>
      </w:r>
      <w:r w:rsidR="00746763">
        <w:rPr>
          <w:lang w:val="hr-HR"/>
        </w:rPr>
        <w:t xml:space="preserve"> i Uprave.</w:t>
      </w:r>
      <w:r w:rsidRPr="00C51477">
        <w:rPr>
          <w:lang w:val="hr-HR"/>
        </w:rPr>
        <w:t xml:space="preserve"> Ministarstvo zadržava  pravo drugih oblika nadzora nad realizacijom projekata.</w:t>
      </w:r>
    </w:p>
    <w:p w:rsidR="00C07E66" w:rsidRPr="00C51477" w:rsidRDefault="00C07E66" w:rsidP="00C07E66">
      <w:pPr>
        <w:contextualSpacing/>
        <w:jc w:val="both"/>
        <w:rPr>
          <w:bCs/>
          <w:lang w:val="hr-HR"/>
        </w:rPr>
      </w:pPr>
    </w:p>
    <w:p w:rsidR="00C07E66" w:rsidRPr="00C51477" w:rsidRDefault="007B0AFB" w:rsidP="007B0AFB">
      <w:pPr>
        <w:pStyle w:val="ListParagraph"/>
        <w:numPr>
          <w:ilvl w:val="0"/>
          <w:numId w:val="12"/>
        </w:numPr>
        <w:jc w:val="both"/>
        <w:rPr>
          <w:b/>
          <w:bCs/>
          <w:lang w:val="hr-HR"/>
        </w:rPr>
      </w:pPr>
      <w:r w:rsidRPr="00C51477">
        <w:rPr>
          <w:b/>
          <w:bCs/>
          <w:lang w:val="hr-HR"/>
        </w:rPr>
        <w:t>Opće odredbe</w:t>
      </w:r>
    </w:p>
    <w:p w:rsidR="00E96999" w:rsidRPr="00C51477" w:rsidRDefault="00E96999" w:rsidP="007B0AFB">
      <w:pPr>
        <w:pStyle w:val="ListParagraph"/>
        <w:jc w:val="both"/>
        <w:rPr>
          <w:bCs/>
          <w:lang w:val="hr-HR"/>
        </w:rPr>
      </w:pPr>
    </w:p>
    <w:p w:rsidR="00E96999" w:rsidRDefault="007B0AFB" w:rsidP="00746763">
      <w:pPr>
        <w:ind w:firstLine="360"/>
        <w:jc w:val="both"/>
        <w:rPr>
          <w:bCs/>
          <w:lang w:val="hr-HR"/>
        </w:rPr>
      </w:pPr>
      <w:r w:rsidRPr="00746763">
        <w:rPr>
          <w:bCs/>
          <w:lang w:val="hr-HR"/>
        </w:rPr>
        <w:t xml:space="preserve">Prijave sa traženom dokumentacijom dostaviti putem pošte ili </w:t>
      </w:r>
      <w:r w:rsidR="00E96999" w:rsidRPr="00746763">
        <w:rPr>
          <w:bCs/>
          <w:lang w:val="hr-HR"/>
        </w:rPr>
        <w:t>direktno na pisarnicu Ureda za zajedničke poslove kantonalnih organa Tuzlanskog kantona, na sljedeću adresu:</w:t>
      </w:r>
    </w:p>
    <w:p w:rsidR="00746763" w:rsidRPr="00746763" w:rsidRDefault="00746763" w:rsidP="00746763">
      <w:pPr>
        <w:ind w:firstLine="360"/>
        <w:jc w:val="both"/>
        <w:rPr>
          <w:bCs/>
          <w:lang w:val="hr-HR"/>
        </w:rPr>
      </w:pPr>
    </w:p>
    <w:p w:rsidR="007B0AFB" w:rsidRPr="00746763" w:rsidRDefault="00E96999" w:rsidP="007B0AFB">
      <w:pPr>
        <w:pStyle w:val="ListParagraph"/>
        <w:jc w:val="both"/>
        <w:rPr>
          <w:b/>
          <w:bCs/>
          <w:lang w:val="hr-HR"/>
        </w:rPr>
      </w:pPr>
      <w:r w:rsidRPr="00C51477">
        <w:rPr>
          <w:bCs/>
          <w:lang w:val="hr-HR"/>
        </w:rPr>
        <w:t xml:space="preserve">                            </w:t>
      </w:r>
      <w:r w:rsidR="00746763">
        <w:rPr>
          <w:bCs/>
          <w:lang w:val="hr-HR"/>
        </w:rPr>
        <w:t xml:space="preserve">     </w:t>
      </w:r>
      <w:r w:rsidRPr="00746763">
        <w:rPr>
          <w:b/>
          <w:bCs/>
          <w:lang w:val="hr-HR"/>
        </w:rPr>
        <w:t>TUZLANSKI KANTON</w:t>
      </w:r>
    </w:p>
    <w:p w:rsidR="00E96999" w:rsidRPr="00746763" w:rsidRDefault="00E96999" w:rsidP="007B0AFB">
      <w:pPr>
        <w:pStyle w:val="ListParagraph"/>
        <w:jc w:val="both"/>
        <w:rPr>
          <w:b/>
          <w:bCs/>
          <w:lang w:val="hr-HR"/>
        </w:rPr>
      </w:pPr>
      <w:r w:rsidRPr="00746763">
        <w:rPr>
          <w:b/>
          <w:bCs/>
          <w:lang w:val="hr-HR"/>
        </w:rPr>
        <w:t xml:space="preserve">                 Ured za zajedničke poslove kantonalnih organa </w:t>
      </w:r>
    </w:p>
    <w:p w:rsidR="00E96999" w:rsidRPr="00746763" w:rsidRDefault="00E96999" w:rsidP="007B0AFB">
      <w:pPr>
        <w:pStyle w:val="ListParagraph"/>
        <w:jc w:val="both"/>
        <w:rPr>
          <w:b/>
          <w:bCs/>
          <w:lang w:val="hr-HR"/>
        </w:rPr>
      </w:pPr>
      <w:r w:rsidRPr="00746763">
        <w:rPr>
          <w:b/>
          <w:bCs/>
          <w:lang w:val="hr-HR"/>
        </w:rPr>
        <w:t xml:space="preserve">                  </w:t>
      </w:r>
      <w:r w:rsidR="00746763">
        <w:rPr>
          <w:b/>
          <w:bCs/>
          <w:lang w:val="hr-HR"/>
        </w:rPr>
        <w:t xml:space="preserve">       </w:t>
      </w:r>
      <w:r w:rsidRPr="00746763">
        <w:rPr>
          <w:b/>
          <w:bCs/>
          <w:lang w:val="hr-HR"/>
        </w:rPr>
        <w:t>ulica Fra Grge Martića br. 8, Tuzla</w:t>
      </w:r>
    </w:p>
    <w:p w:rsidR="00E96999" w:rsidRDefault="00E96999" w:rsidP="007B0AFB">
      <w:pPr>
        <w:pStyle w:val="ListParagraph"/>
        <w:jc w:val="both"/>
        <w:rPr>
          <w:b/>
          <w:bCs/>
          <w:lang w:val="hr-HR"/>
        </w:rPr>
      </w:pPr>
      <w:r w:rsidRPr="00746763">
        <w:rPr>
          <w:b/>
          <w:bCs/>
          <w:lang w:val="hr-HR"/>
        </w:rPr>
        <w:t xml:space="preserve">                  sa naznakom za Kantonalnu upravu za šumarstvo</w:t>
      </w:r>
    </w:p>
    <w:p w:rsidR="00746763" w:rsidRPr="00746763" w:rsidRDefault="00746763" w:rsidP="007B0AFB">
      <w:pPr>
        <w:pStyle w:val="ListParagraph"/>
        <w:jc w:val="both"/>
        <w:rPr>
          <w:b/>
          <w:bCs/>
          <w:lang w:val="hr-HR"/>
        </w:rPr>
      </w:pPr>
    </w:p>
    <w:p w:rsidR="00E96999" w:rsidRPr="00746763" w:rsidRDefault="00E96999" w:rsidP="00746763">
      <w:pPr>
        <w:ind w:firstLine="708"/>
        <w:jc w:val="both"/>
        <w:rPr>
          <w:bCs/>
          <w:lang w:val="hr-HR"/>
        </w:rPr>
      </w:pPr>
      <w:r w:rsidRPr="00746763">
        <w:rPr>
          <w:bCs/>
          <w:lang w:val="hr-HR"/>
        </w:rPr>
        <w:t xml:space="preserve">Druge informacije u vezi sa Pozivom mogu se dobiti svakim radnim danom u periodu od 8 </w:t>
      </w:r>
      <w:r w:rsidRPr="00746763">
        <w:rPr>
          <w:bCs/>
          <w:vertAlign w:val="superscript"/>
          <w:lang w:val="hr-HR"/>
        </w:rPr>
        <w:t>00</w:t>
      </w:r>
      <w:r w:rsidRPr="00746763">
        <w:rPr>
          <w:bCs/>
          <w:lang w:val="hr-HR"/>
        </w:rPr>
        <w:t xml:space="preserve"> do 15</w:t>
      </w:r>
      <w:r w:rsidRPr="00746763">
        <w:rPr>
          <w:bCs/>
          <w:vertAlign w:val="superscript"/>
          <w:lang w:val="hr-HR"/>
        </w:rPr>
        <w:t>00</w:t>
      </w:r>
      <w:r w:rsidRPr="00746763">
        <w:rPr>
          <w:bCs/>
          <w:lang w:val="hr-HR"/>
        </w:rPr>
        <w:t xml:space="preserve"> sati na telefon</w:t>
      </w:r>
      <w:r w:rsidR="00C51477" w:rsidRPr="00746763">
        <w:rPr>
          <w:bCs/>
          <w:lang w:val="hr-HR"/>
        </w:rPr>
        <w:t xml:space="preserve"> broj</w:t>
      </w:r>
      <w:r w:rsidRPr="00746763">
        <w:rPr>
          <w:bCs/>
          <w:lang w:val="hr-HR"/>
        </w:rPr>
        <w:t>: 035 318 490 i 035 283 545.</w:t>
      </w:r>
    </w:p>
    <w:p w:rsidR="00E96999" w:rsidRPr="00C51477" w:rsidRDefault="00E96999" w:rsidP="007B0AFB">
      <w:pPr>
        <w:pStyle w:val="ListParagraph"/>
        <w:jc w:val="both"/>
        <w:rPr>
          <w:bCs/>
          <w:lang w:val="hr-HR"/>
        </w:rPr>
      </w:pPr>
      <w:r w:rsidRPr="00C51477">
        <w:rPr>
          <w:bCs/>
          <w:lang w:val="hr-HR"/>
        </w:rPr>
        <w:t xml:space="preserve">                                     </w:t>
      </w:r>
    </w:p>
    <w:p w:rsidR="00E96999" w:rsidRPr="007B0AFB" w:rsidRDefault="00E96999" w:rsidP="007B0AFB">
      <w:pPr>
        <w:pStyle w:val="ListParagraph"/>
        <w:jc w:val="both"/>
        <w:rPr>
          <w:bCs/>
          <w:color w:val="FF0000"/>
          <w:lang w:val="hr-HR"/>
        </w:rPr>
      </w:pPr>
      <w:r>
        <w:rPr>
          <w:bCs/>
          <w:color w:val="FF0000"/>
          <w:lang w:val="hr-HR"/>
        </w:rPr>
        <w:t xml:space="preserve">    </w:t>
      </w:r>
    </w:p>
    <w:p w:rsidR="00C07E66" w:rsidRDefault="00C07E66" w:rsidP="00C07E66">
      <w:pPr>
        <w:contextualSpacing/>
        <w:jc w:val="both"/>
        <w:rPr>
          <w:bCs/>
          <w:color w:val="FF0000"/>
          <w:lang w:val="hr-HR"/>
        </w:rPr>
      </w:pPr>
    </w:p>
    <w:p w:rsidR="00F536FD" w:rsidRDefault="00F536FD" w:rsidP="007B0AFB">
      <w:pPr>
        <w:contextualSpacing/>
        <w:jc w:val="both"/>
        <w:rPr>
          <w:color w:val="000000" w:themeColor="text1"/>
          <w:lang w:val="hr-HR"/>
        </w:rPr>
      </w:pPr>
      <w:r w:rsidRPr="003426ED">
        <w:rPr>
          <w:color w:val="000000" w:themeColor="text1"/>
          <w:lang w:val="hr-HR"/>
        </w:rPr>
        <w:tab/>
      </w:r>
    </w:p>
    <w:p w:rsidR="00432633" w:rsidRPr="003426ED" w:rsidRDefault="00432633" w:rsidP="003426ED">
      <w:pPr>
        <w:ind w:firstLine="708"/>
        <w:contextualSpacing/>
        <w:jc w:val="both"/>
        <w:rPr>
          <w:color w:val="000000" w:themeColor="text1"/>
          <w:lang w:val="hr-HR"/>
        </w:rPr>
      </w:pPr>
    </w:p>
    <w:p w:rsidR="00337AE6" w:rsidRPr="003426ED" w:rsidRDefault="00337AE6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337AE6" w:rsidRDefault="00337AE6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432633" w:rsidRDefault="00432633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314D34" w:rsidRDefault="00314D34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314D34" w:rsidRDefault="00314D34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432633" w:rsidRPr="003426ED" w:rsidRDefault="00432633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337AE6" w:rsidRDefault="00337AE6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C51477" w:rsidRDefault="00C51477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746763" w:rsidRDefault="00746763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C51477" w:rsidRDefault="00C51477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C51477" w:rsidRDefault="00C51477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C51477" w:rsidRDefault="00C51477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C51477" w:rsidRDefault="00C51477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746763" w:rsidRDefault="00746763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746763" w:rsidRDefault="00746763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C51477" w:rsidRDefault="00C51477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C51477" w:rsidRDefault="00C51477" w:rsidP="003426ED">
      <w:pPr>
        <w:contextualSpacing/>
        <w:jc w:val="both"/>
        <w:rPr>
          <w:caps/>
          <w:color w:val="000000" w:themeColor="text1"/>
          <w:lang w:val="hr-HR"/>
        </w:rPr>
      </w:pPr>
    </w:p>
    <w:p w:rsidR="00C51477" w:rsidRPr="00C51477" w:rsidRDefault="00C51477" w:rsidP="00C51477">
      <w:pPr>
        <w:ind w:left="7788"/>
        <w:contextualSpacing/>
        <w:jc w:val="both"/>
        <w:rPr>
          <w:b/>
          <w:lang w:val="hr-HR"/>
        </w:rPr>
      </w:pPr>
      <w:r w:rsidRPr="00C51477">
        <w:rPr>
          <w:b/>
          <w:lang w:val="hr-HR"/>
        </w:rPr>
        <w:lastRenderedPageBreak/>
        <w:t>Obrazac 1.</w:t>
      </w: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spacing w:after="120"/>
        <w:ind w:left="118" w:right="-15"/>
      </w:pPr>
      <w:r w:rsidRPr="00C51477">
        <w:rPr>
          <w:noProof/>
          <w:lang w:eastAsia="en-GB"/>
        </w:rPr>
        <mc:AlternateContent>
          <mc:Choice Requires="wps">
            <w:drawing>
              <wp:inline distT="0" distB="0" distL="0" distR="0" wp14:anchorId="00640F0C" wp14:editId="19A1FB01">
                <wp:extent cx="3850005" cy="655320"/>
                <wp:effectExtent l="0" t="0" r="0" b="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08"/>
                              <w:gridCol w:w="3240"/>
                            </w:tblGrid>
                            <w:tr w:rsidR="00C853FE">
                              <w:trPr>
                                <w:trHeight w:val="325"/>
                              </w:trPr>
                              <w:tc>
                                <w:tcPr>
                                  <w:tcW w:w="2808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:rsidR="00C853FE" w:rsidRDefault="00C853FE" w:rsidP="00C51477">
                                  <w:pPr>
                                    <w:pStyle w:val="TableParagraph"/>
                                    <w:spacing w:before="35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>PODNOSIOCA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:rsidR="00C853FE" w:rsidRDefault="00C853F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53FE">
                              <w:trPr>
                                <w:trHeight w:val="325"/>
                              </w:trPr>
                              <w:tc>
                                <w:tcPr>
                                  <w:tcW w:w="2808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:rsidR="00C853FE" w:rsidRDefault="00C853FE">
                                  <w:pPr>
                                    <w:pStyle w:val="TableParagraph"/>
                                    <w:spacing w:before="35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:rsidR="00C853FE" w:rsidRDefault="00C853F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53FE">
                              <w:trPr>
                                <w:trHeight w:val="324"/>
                              </w:trPr>
                              <w:tc>
                                <w:tcPr>
                                  <w:tcW w:w="2808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:rsidR="00C853FE" w:rsidRDefault="00C853FE">
                                  <w:pPr>
                                    <w:pStyle w:val="TableParagraph"/>
                                    <w:spacing w:before="35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</w:rPr>
                                    <w:t>KONTAKT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:rsidR="00C853FE" w:rsidRDefault="00C853F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3FE" w:rsidRDefault="00C853FE" w:rsidP="00C514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640F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303.1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08"/>
                        <w:gridCol w:w="3240"/>
                      </w:tblGrid>
                      <w:tr w:rsidR="00C853FE">
                        <w:trPr>
                          <w:trHeight w:val="325"/>
                        </w:trPr>
                        <w:tc>
                          <w:tcPr>
                            <w:tcW w:w="2808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:rsidR="00C853FE" w:rsidRDefault="00C853FE" w:rsidP="00C51477">
                            <w:pPr>
                              <w:pStyle w:val="TableParagraph"/>
                              <w:spacing w:before="35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PODNOSIOCA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:rsidR="00C853FE" w:rsidRDefault="00C853F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853FE">
                        <w:trPr>
                          <w:trHeight w:val="325"/>
                        </w:trPr>
                        <w:tc>
                          <w:tcPr>
                            <w:tcW w:w="2808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:rsidR="00C853FE" w:rsidRDefault="00C853FE">
                            <w:pPr>
                              <w:pStyle w:val="TableParagraph"/>
                              <w:spacing w:before="35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:rsidR="00C853FE" w:rsidRDefault="00C853F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853FE">
                        <w:trPr>
                          <w:trHeight w:val="324"/>
                        </w:trPr>
                        <w:tc>
                          <w:tcPr>
                            <w:tcW w:w="2808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:rsidR="00C853FE" w:rsidRDefault="00C853FE">
                            <w:pPr>
                              <w:pStyle w:val="TableParagraph"/>
                              <w:spacing w:before="35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KONTAKT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:rsidR="00C853FE" w:rsidRDefault="00C853F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853FE" w:rsidRDefault="00C853FE" w:rsidP="00C5147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51477">
        <w:rPr>
          <w:spacing w:val="131"/>
        </w:rPr>
        <w:t xml:space="preserve"> </w:t>
      </w:r>
    </w:p>
    <w:tbl>
      <w:tblPr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3239"/>
      </w:tblGrid>
      <w:tr w:rsidR="00C51477" w:rsidRPr="00C51477" w:rsidTr="00C51477">
        <w:trPr>
          <w:trHeight w:val="360"/>
        </w:trPr>
        <w:tc>
          <w:tcPr>
            <w:tcW w:w="604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53"/>
              <w:ind w:left="112"/>
              <w:rPr>
                <w:b/>
              </w:rPr>
            </w:pPr>
            <w:bookmarkStart w:id="1" w:name="OSOBA_ODGOVORNA_ZA_REALIZACIJU_PROJEKTA"/>
            <w:bookmarkEnd w:id="1"/>
            <w:r w:rsidRPr="00C51477">
              <w:rPr>
                <w:b/>
                <w:spacing w:val="-1"/>
              </w:rPr>
              <w:t>OSOBA</w:t>
            </w:r>
            <w:r w:rsidRPr="00C51477">
              <w:rPr>
                <w:b/>
                <w:spacing w:val="-13"/>
              </w:rPr>
              <w:t xml:space="preserve"> </w:t>
            </w:r>
            <w:r w:rsidRPr="00C51477">
              <w:rPr>
                <w:b/>
                <w:spacing w:val="-1"/>
              </w:rPr>
              <w:t>ODGOVORNA</w:t>
            </w:r>
            <w:r w:rsidRPr="00C51477">
              <w:rPr>
                <w:b/>
                <w:spacing w:val="-13"/>
              </w:rPr>
              <w:t xml:space="preserve"> </w:t>
            </w:r>
            <w:r w:rsidRPr="00C51477">
              <w:rPr>
                <w:b/>
                <w:spacing w:val="-1"/>
              </w:rPr>
              <w:t>ZA</w:t>
            </w:r>
            <w:r w:rsidRPr="00C51477">
              <w:rPr>
                <w:b/>
                <w:spacing w:val="-11"/>
              </w:rPr>
              <w:t xml:space="preserve"> </w:t>
            </w:r>
            <w:r w:rsidRPr="00C51477">
              <w:rPr>
                <w:b/>
                <w:spacing w:val="-1"/>
              </w:rPr>
              <w:t>REALIZACIJU PROJEKTA</w:t>
            </w:r>
          </w:p>
        </w:tc>
      </w:tr>
      <w:tr w:rsidR="00C51477" w:rsidRPr="00C51477" w:rsidTr="00C51477">
        <w:trPr>
          <w:trHeight w:val="324"/>
        </w:trPr>
        <w:tc>
          <w:tcPr>
            <w:tcW w:w="2809" w:type="dxa"/>
            <w:tcBorders>
              <w:left w:val="single" w:sz="8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35"/>
              <w:ind w:left="107"/>
              <w:rPr>
                <w:b/>
              </w:rPr>
            </w:pPr>
            <w:r w:rsidRPr="00C51477">
              <w:rPr>
                <w:b/>
              </w:rPr>
              <w:t>IME</w:t>
            </w:r>
            <w:r w:rsidRPr="00C51477">
              <w:rPr>
                <w:b/>
                <w:spacing w:val="-1"/>
              </w:rPr>
              <w:t xml:space="preserve"> </w:t>
            </w:r>
            <w:r w:rsidRPr="00C51477">
              <w:rPr>
                <w:b/>
              </w:rPr>
              <w:t>I</w:t>
            </w:r>
            <w:r w:rsidRPr="00C51477">
              <w:rPr>
                <w:b/>
                <w:spacing w:val="-2"/>
              </w:rPr>
              <w:t xml:space="preserve"> </w:t>
            </w:r>
            <w:r w:rsidRPr="00C51477">
              <w:rPr>
                <w:b/>
              </w:rPr>
              <w:t>PREZIME</w:t>
            </w:r>
          </w:p>
        </w:tc>
        <w:tc>
          <w:tcPr>
            <w:tcW w:w="3239" w:type="dxa"/>
            <w:tcBorders>
              <w:left w:val="single" w:sz="4" w:space="0" w:color="000009"/>
              <w:right w:val="single" w:sz="8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325"/>
        </w:trPr>
        <w:tc>
          <w:tcPr>
            <w:tcW w:w="2809" w:type="dxa"/>
            <w:tcBorders>
              <w:left w:val="single" w:sz="8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35"/>
              <w:ind w:left="107"/>
              <w:rPr>
                <w:b/>
              </w:rPr>
            </w:pPr>
            <w:r w:rsidRPr="00C51477">
              <w:rPr>
                <w:b/>
                <w:spacing w:val="-1"/>
              </w:rPr>
              <w:t>KONTAKT</w:t>
            </w:r>
            <w:r w:rsidRPr="00C51477">
              <w:rPr>
                <w:b/>
                <w:spacing w:val="-12"/>
              </w:rPr>
              <w:t xml:space="preserve"> </w:t>
            </w:r>
            <w:r w:rsidRPr="00C51477">
              <w:rPr>
                <w:b/>
                <w:spacing w:val="-1"/>
              </w:rPr>
              <w:t>TELEFON</w:t>
            </w:r>
          </w:p>
        </w:tc>
        <w:tc>
          <w:tcPr>
            <w:tcW w:w="3239" w:type="dxa"/>
            <w:tcBorders>
              <w:left w:val="single" w:sz="4" w:space="0" w:color="000009"/>
              <w:right w:val="single" w:sz="8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</w:tbl>
    <w:p w:rsidR="00C51477" w:rsidRPr="00C51477" w:rsidRDefault="00C51477" w:rsidP="00C51477">
      <w:pPr>
        <w:tabs>
          <w:tab w:val="center" w:pos="1620"/>
        </w:tabs>
        <w:contextualSpacing/>
        <w:jc w:val="both"/>
        <w:rPr>
          <w:lang w:val="hr-HR"/>
        </w:rPr>
      </w:pPr>
      <w:bookmarkStart w:id="2" w:name="KANTON_SARAJEVO"/>
      <w:bookmarkEnd w:id="2"/>
      <w:r w:rsidRPr="00C51477">
        <w:rPr>
          <w:lang w:val="hr-HR"/>
        </w:rPr>
        <w:t xml:space="preserve">         </w:t>
      </w:r>
    </w:p>
    <w:p w:rsidR="00C51477" w:rsidRPr="00C51477" w:rsidRDefault="00C51477" w:rsidP="00C51477">
      <w:pPr>
        <w:tabs>
          <w:tab w:val="center" w:pos="1620"/>
        </w:tabs>
        <w:contextualSpacing/>
        <w:jc w:val="both"/>
        <w:rPr>
          <w:b/>
          <w:spacing w:val="-1"/>
        </w:rPr>
      </w:pPr>
      <w:r w:rsidRPr="00C51477">
        <w:rPr>
          <w:lang w:val="hr-HR"/>
        </w:rPr>
        <w:t xml:space="preserve">           </w:t>
      </w:r>
      <w:r w:rsidRPr="00C51477">
        <w:rPr>
          <w:b/>
          <w:spacing w:val="-1"/>
        </w:rPr>
        <w:t>Tuzlanski kanton</w:t>
      </w:r>
    </w:p>
    <w:p w:rsidR="00C51477" w:rsidRPr="00C51477" w:rsidRDefault="00C51477" w:rsidP="00C51477">
      <w:pPr>
        <w:tabs>
          <w:tab w:val="center" w:pos="1620"/>
        </w:tabs>
        <w:contextualSpacing/>
        <w:jc w:val="both"/>
        <w:rPr>
          <w:b/>
          <w:spacing w:val="-1"/>
        </w:rPr>
      </w:pPr>
      <w:r w:rsidRPr="00C51477">
        <w:rPr>
          <w:b/>
          <w:spacing w:val="-1"/>
        </w:rPr>
        <w:tab/>
        <w:t>Ministarstvo poljoprivrede,</w:t>
      </w:r>
    </w:p>
    <w:p w:rsidR="00C51477" w:rsidRPr="00C51477" w:rsidRDefault="00C51477" w:rsidP="00C51477">
      <w:pPr>
        <w:spacing w:before="9" w:after="120"/>
        <w:rPr>
          <w:b/>
          <w:spacing w:val="-1"/>
        </w:rPr>
      </w:pPr>
      <w:r w:rsidRPr="00C51477">
        <w:rPr>
          <w:b/>
          <w:spacing w:val="-1"/>
        </w:rPr>
        <w:t xml:space="preserve">     šumarstva i vodoprivrede</w:t>
      </w:r>
    </w:p>
    <w:p w:rsidR="00C51477" w:rsidRPr="00C51477" w:rsidRDefault="00C51477" w:rsidP="00C51477">
      <w:pPr>
        <w:spacing w:before="9" w:after="120"/>
        <w:rPr>
          <w:b/>
          <w:spacing w:val="-1"/>
        </w:rPr>
      </w:pPr>
      <w:r w:rsidRPr="00C51477">
        <w:rPr>
          <w:b/>
          <w:spacing w:val="-1"/>
        </w:rPr>
        <w:t xml:space="preserve"> -Kantonalna Uprava za šumrstvo-</w:t>
      </w:r>
    </w:p>
    <w:p w:rsidR="00C51477" w:rsidRPr="00C51477" w:rsidRDefault="00C51477" w:rsidP="00C51477">
      <w:pPr>
        <w:spacing w:before="9" w:after="120"/>
        <w:rPr>
          <w:b/>
          <w:spacing w:val="-1"/>
        </w:rPr>
      </w:pPr>
    </w:p>
    <w:p w:rsidR="00C51477" w:rsidRPr="00C51477" w:rsidRDefault="00C51477" w:rsidP="00C51477">
      <w:pPr>
        <w:ind w:left="1440" w:hanging="1440"/>
        <w:jc w:val="both"/>
        <w:rPr>
          <w:b/>
        </w:rPr>
      </w:pPr>
      <w:r w:rsidRPr="00C51477">
        <w:rPr>
          <w:b/>
        </w:rPr>
        <w:t>PREDMET:</w:t>
      </w:r>
      <w:r w:rsidRPr="00C51477">
        <w:rPr>
          <w:b/>
        </w:rPr>
        <w:tab/>
      </w:r>
      <w:r w:rsidRPr="00C51477">
        <w:rPr>
          <w:b/>
          <w:spacing w:val="-4"/>
        </w:rPr>
        <w:t>PRIJAVA ZA</w:t>
      </w:r>
      <w:r w:rsidRPr="00C51477">
        <w:rPr>
          <w:b/>
          <w:spacing w:val="-3"/>
        </w:rPr>
        <w:t xml:space="preserve"> DODJELU </w:t>
      </w:r>
      <w:r w:rsidRPr="00C51477">
        <w:rPr>
          <w:b/>
        </w:rPr>
        <w:t xml:space="preserve">SREDSTAVA </w:t>
      </w:r>
      <w:proofErr w:type="gramStart"/>
      <w:r w:rsidRPr="00C51477">
        <w:rPr>
          <w:b/>
        </w:rPr>
        <w:t>PRIKUPLJENIH  U</w:t>
      </w:r>
      <w:proofErr w:type="gramEnd"/>
      <w:r w:rsidRPr="00C51477">
        <w:rPr>
          <w:b/>
        </w:rPr>
        <w:t xml:space="preserve">  SKLADU SA ZAKONOM O ŠUMAMA ZA 2026.GODINU</w:t>
      </w:r>
    </w:p>
    <w:p w:rsidR="00C51477" w:rsidRPr="00C51477" w:rsidRDefault="00C51477" w:rsidP="00C51477">
      <w:pPr>
        <w:widowControl w:val="0"/>
        <w:tabs>
          <w:tab w:val="left" w:pos="1675"/>
        </w:tabs>
        <w:autoSpaceDE w:val="0"/>
        <w:autoSpaceDN w:val="0"/>
        <w:ind w:left="1676" w:right="296" w:hanging="1440"/>
        <w:outlineLvl w:val="0"/>
        <w:rPr>
          <w:bCs/>
        </w:rPr>
      </w:pPr>
    </w:p>
    <w:p w:rsidR="00C51477" w:rsidRPr="00C51477" w:rsidRDefault="00C51477" w:rsidP="00C51477">
      <w:pPr>
        <w:ind w:left="235"/>
      </w:pPr>
      <w:r w:rsidRPr="00C51477">
        <w:t>Naziv</w:t>
      </w:r>
      <w:r w:rsidRPr="00C51477">
        <w:rPr>
          <w:spacing w:val="-3"/>
        </w:rPr>
        <w:t xml:space="preserve"> </w:t>
      </w:r>
      <w:r w:rsidRPr="00C51477">
        <w:t>projekta:</w:t>
      </w:r>
    </w:p>
    <w:p w:rsidR="00C51477" w:rsidRPr="00C51477" w:rsidRDefault="00C51477" w:rsidP="00C51477">
      <w:pPr>
        <w:spacing w:before="8" w:after="120"/>
      </w:pPr>
      <w:r w:rsidRPr="00C51477"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271F51" wp14:editId="55E95959">
                <wp:simplePos x="0" y="0"/>
                <wp:positionH relativeFrom="page">
                  <wp:posOffset>721360</wp:posOffset>
                </wp:positionH>
                <wp:positionV relativeFrom="paragraph">
                  <wp:posOffset>157480</wp:posOffset>
                </wp:positionV>
                <wp:extent cx="63563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10010"/>
                            <a:gd name="T2" fmla="+- 0 11146 1136"/>
                            <a:gd name="T3" fmla="*/ T2 w 10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0">
                              <a:moveTo>
                                <a:pt x="0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0B21" id="Freeform 3" o:spid="_x0000_s1026" style="position:absolute;margin-left:56.8pt;margin-top:12.4pt;width:500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" path="m,l10010,e" filled="f" strokeweight=".44pt">
                <v:path arrowok="t" o:connecttype="custom" o:connectlocs="0,0;6356350,0" o:connectangles="0,0"/>
                <w10:wrap type="topAndBottom" anchorx="page"/>
              </v:shape>
            </w:pict>
          </mc:Fallback>
        </mc:AlternateContent>
      </w:r>
      <w:r w:rsidRPr="00C51477"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157F2D" wp14:editId="77BCC500">
                <wp:simplePos x="0" y="0"/>
                <wp:positionH relativeFrom="page">
                  <wp:posOffset>721360</wp:posOffset>
                </wp:positionH>
                <wp:positionV relativeFrom="paragraph">
                  <wp:posOffset>318770</wp:posOffset>
                </wp:positionV>
                <wp:extent cx="63563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10010"/>
                            <a:gd name="T2" fmla="+- 0 11146 1136"/>
                            <a:gd name="T3" fmla="*/ T2 w 10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0">
                              <a:moveTo>
                                <a:pt x="0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B701" id="Freeform 2" o:spid="_x0000_s1026" style="position:absolute;margin-left:56.8pt;margin-top:25.1pt;width:500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" path="m,l10010,e" filled="f" strokeweight=".44pt">
                <v:path arrowok="t" o:connecttype="custom" o:connectlocs="0,0;6356350,0" o:connectangles="0,0"/>
                <w10:wrap type="topAndBottom" anchorx="page"/>
              </v:shape>
            </w:pict>
          </mc:Fallback>
        </mc:AlternateContent>
      </w:r>
    </w:p>
    <w:p w:rsidR="00C51477" w:rsidRPr="00C51477" w:rsidRDefault="00C51477" w:rsidP="00C51477">
      <w:pPr>
        <w:spacing w:before="91"/>
        <w:ind w:left="235"/>
      </w:pPr>
      <w:r w:rsidRPr="00C51477">
        <w:t>Prijedlog</w:t>
      </w:r>
      <w:r w:rsidRPr="00C51477">
        <w:rPr>
          <w:spacing w:val="-4"/>
        </w:rPr>
        <w:t xml:space="preserve"> </w:t>
      </w:r>
      <w:r w:rsidRPr="00C51477">
        <w:t>zatvaranja</w:t>
      </w:r>
      <w:r w:rsidRPr="00C51477">
        <w:rPr>
          <w:spacing w:val="-6"/>
        </w:rPr>
        <w:t xml:space="preserve"> </w:t>
      </w:r>
      <w:r w:rsidRPr="00C51477">
        <w:t>finansijske</w:t>
      </w:r>
      <w:r w:rsidRPr="00C51477">
        <w:rPr>
          <w:spacing w:val="-5"/>
        </w:rPr>
        <w:t xml:space="preserve"> </w:t>
      </w:r>
      <w:r w:rsidRPr="00C51477">
        <w:t>konstrukcije:</w:t>
      </w:r>
    </w:p>
    <w:p w:rsidR="00C51477" w:rsidRPr="00C51477" w:rsidRDefault="00C51477" w:rsidP="00C51477">
      <w:pPr>
        <w:spacing w:before="10" w:after="1"/>
      </w:pPr>
    </w:p>
    <w:tbl>
      <w:tblPr>
        <w:tblW w:w="0" w:type="auto"/>
        <w:tblInd w:w="59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4109"/>
        <w:gridCol w:w="2700"/>
      </w:tblGrid>
      <w:tr w:rsidR="00C51477" w:rsidRPr="00C51477" w:rsidTr="00C51477">
        <w:trPr>
          <w:trHeight w:val="248"/>
        </w:trPr>
        <w:tc>
          <w:tcPr>
            <w:tcW w:w="1111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125" w:right="113"/>
              <w:jc w:val="center"/>
              <w:rPr>
                <w:b/>
              </w:rPr>
            </w:pPr>
            <w:r w:rsidRPr="00C51477">
              <w:rPr>
                <w:b/>
              </w:rPr>
              <w:t>Rd.br.</w:t>
            </w:r>
          </w:p>
        </w:tc>
        <w:tc>
          <w:tcPr>
            <w:tcW w:w="4109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952"/>
              <w:rPr>
                <w:b/>
              </w:rPr>
            </w:pPr>
            <w:r w:rsidRPr="00C51477">
              <w:rPr>
                <w:b/>
              </w:rPr>
              <w:t>IZVOR</w:t>
            </w:r>
            <w:r w:rsidRPr="00C51477">
              <w:rPr>
                <w:b/>
                <w:spacing w:val="-6"/>
              </w:rPr>
              <w:t xml:space="preserve"> </w:t>
            </w:r>
            <w:r w:rsidRPr="00C51477">
              <w:rPr>
                <w:b/>
              </w:rPr>
              <w:t>FINANSIRANJA</w:t>
            </w:r>
          </w:p>
        </w:tc>
        <w:tc>
          <w:tcPr>
            <w:tcW w:w="2700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711" w:right="974"/>
              <w:jc w:val="center"/>
              <w:rPr>
                <w:b/>
              </w:rPr>
            </w:pPr>
            <w:r w:rsidRPr="00C51477">
              <w:rPr>
                <w:b/>
              </w:rPr>
              <w:t>IZNOS</w:t>
            </w:r>
          </w:p>
        </w:tc>
      </w:tr>
      <w:tr w:rsidR="00C51477" w:rsidRPr="00C51477" w:rsidTr="00C51477">
        <w:trPr>
          <w:trHeight w:val="247"/>
        </w:trPr>
        <w:tc>
          <w:tcPr>
            <w:tcW w:w="1111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7" w:lineRule="exact"/>
              <w:ind w:left="125" w:right="108"/>
              <w:jc w:val="center"/>
            </w:pPr>
            <w:r w:rsidRPr="00C51477">
              <w:t>1.</w:t>
            </w:r>
          </w:p>
        </w:tc>
        <w:tc>
          <w:tcPr>
            <w:tcW w:w="4109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7" w:lineRule="exact"/>
              <w:ind w:left="113"/>
            </w:pPr>
            <w:r w:rsidRPr="00C51477">
              <w:t>Vlastita</w:t>
            </w:r>
            <w:r w:rsidRPr="00C51477">
              <w:rPr>
                <w:spacing w:val="-4"/>
              </w:rPr>
              <w:t xml:space="preserve"> </w:t>
            </w:r>
            <w:r w:rsidRPr="00C51477">
              <w:t>sredstva</w:t>
            </w:r>
          </w:p>
        </w:tc>
        <w:tc>
          <w:tcPr>
            <w:tcW w:w="2700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248"/>
        </w:trPr>
        <w:tc>
          <w:tcPr>
            <w:tcW w:w="1111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125" w:right="108"/>
              <w:jc w:val="center"/>
            </w:pPr>
            <w:r w:rsidRPr="00C51477">
              <w:t>2.</w:t>
            </w:r>
          </w:p>
        </w:tc>
        <w:tc>
          <w:tcPr>
            <w:tcW w:w="4109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113"/>
            </w:pPr>
            <w:r w:rsidRPr="00C51477">
              <w:t>Sredstva</w:t>
            </w:r>
            <w:r w:rsidRPr="00C51477">
              <w:rPr>
                <w:spacing w:val="-5"/>
              </w:rPr>
              <w:t xml:space="preserve"> </w:t>
            </w:r>
            <w:r w:rsidRPr="00C51477">
              <w:t>Ministarstva</w:t>
            </w:r>
          </w:p>
        </w:tc>
        <w:tc>
          <w:tcPr>
            <w:tcW w:w="2700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247"/>
        </w:trPr>
        <w:tc>
          <w:tcPr>
            <w:tcW w:w="1111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7" w:lineRule="exact"/>
              <w:ind w:left="125" w:right="108"/>
              <w:jc w:val="center"/>
            </w:pPr>
            <w:r w:rsidRPr="00C51477">
              <w:t>3.</w:t>
            </w:r>
          </w:p>
        </w:tc>
        <w:tc>
          <w:tcPr>
            <w:tcW w:w="4109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7" w:lineRule="exact"/>
              <w:ind w:left="113"/>
            </w:pPr>
            <w:r w:rsidRPr="00C51477">
              <w:t>Sredstva</w:t>
            </w:r>
            <w:r w:rsidRPr="00C51477">
              <w:rPr>
                <w:spacing w:val="-4"/>
              </w:rPr>
              <w:t xml:space="preserve"> </w:t>
            </w:r>
            <w:r w:rsidRPr="00C51477">
              <w:t>općine</w:t>
            </w:r>
          </w:p>
        </w:tc>
        <w:tc>
          <w:tcPr>
            <w:tcW w:w="2700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248"/>
        </w:trPr>
        <w:tc>
          <w:tcPr>
            <w:tcW w:w="1111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125" w:right="108"/>
              <w:jc w:val="center"/>
            </w:pPr>
            <w:r w:rsidRPr="00C51477">
              <w:t>4.</w:t>
            </w:r>
          </w:p>
        </w:tc>
        <w:tc>
          <w:tcPr>
            <w:tcW w:w="4109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113"/>
            </w:pPr>
            <w:r w:rsidRPr="00C51477">
              <w:t>Sredstva</w:t>
            </w:r>
            <w:r w:rsidRPr="00C51477">
              <w:rPr>
                <w:spacing w:val="-4"/>
              </w:rPr>
              <w:t xml:space="preserve"> </w:t>
            </w:r>
            <w:r w:rsidRPr="00C51477">
              <w:t>FBiH</w:t>
            </w:r>
          </w:p>
        </w:tc>
        <w:tc>
          <w:tcPr>
            <w:tcW w:w="2700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247"/>
        </w:trPr>
        <w:tc>
          <w:tcPr>
            <w:tcW w:w="1111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7" w:lineRule="exact"/>
              <w:ind w:left="125" w:right="108"/>
              <w:jc w:val="center"/>
            </w:pPr>
            <w:r w:rsidRPr="00C51477">
              <w:t>5.</w:t>
            </w:r>
          </w:p>
        </w:tc>
        <w:tc>
          <w:tcPr>
            <w:tcW w:w="4109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7" w:lineRule="exact"/>
              <w:ind w:left="113"/>
            </w:pPr>
            <w:r w:rsidRPr="00C51477">
              <w:t>Ostala</w:t>
            </w:r>
            <w:r w:rsidRPr="00C51477">
              <w:rPr>
                <w:spacing w:val="-5"/>
              </w:rPr>
              <w:t xml:space="preserve"> </w:t>
            </w:r>
            <w:r w:rsidRPr="00C51477">
              <w:t>sredstva</w:t>
            </w:r>
          </w:p>
        </w:tc>
        <w:tc>
          <w:tcPr>
            <w:tcW w:w="2700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248"/>
        </w:trPr>
        <w:tc>
          <w:tcPr>
            <w:tcW w:w="522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1678" w:right="2100"/>
              <w:jc w:val="both"/>
              <w:rPr>
                <w:b/>
              </w:rPr>
            </w:pPr>
            <w:r w:rsidRPr="00C51477">
              <w:rPr>
                <w:b/>
              </w:rPr>
              <w:t>UKUPNO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29" w:lineRule="exact"/>
              <w:ind w:left="2116" w:right="2100"/>
              <w:jc w:val="both"/>
              <w:rPr>
                <w:b/>
              </w:rPr>
            </w:pPr>
          </w:p>
        </w:tc>
        <w:tc>
          <w:tcPr>
            <w:tcW w:w="2700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</w:tbl>
    <w:p w:rsidR="00C51477" w:rsidRPr="00C51477" w:rsidRDefault="00C51477" w:rsidP="00C51477">
      <w:pPr>
        <w:widowControl w:val="0"/>
        <w:autoSpaceDE w:val="0"/>
        <w:autoSpaceDN w:val="0"/>
        <w:ind w:left="235"/>
        <w:outlineLvl w:val="0"/>
        <w:rPr>
          <w:b/>
          <w:bCs/>
        </w:rPr>
      </w:pPr>
    </w:p>
    <w:p w:rsidR="00C51477" w:rsidRPr="00C51477" w:rsidRDefault="00C51477" w:rsidP="00C51477">
      <w:pPr>
        <w:widowControl w:val="0"/>
        <w:autoSpaceDE w:val="0"/>
        <w:autoSpaceDN w:val="0"/>
        <w:ind w:left="235"/>
        <w:outlineLvl w:val="0"/>
        <w:rPr>
          <w:b/>
          <w:bCs/>
        </w:rPr>
      </w:pPr>
      <w:r w:rsidRPr="00C51477">
        <w:rPr>
          <w:b/>
          <w:bCs/>
        </w:rPr>
        <w:t>UZ</w:t>
      </w:r>
      <w:r w:rsidRPr="00C51477">
        <w:rPr>
          <w:b/>
          <w:bCs/>
          <w:spacing w:val="-13"/>
        </w:rPr>
        <w:t xml:space="preserve"> </w:t>
      </w:r>
      <w:r w:rsidRPr="00C51477">
        <w:rPr>
          <w:b/>
          <w:bCs/>
        </w:rPr>
        <w:t>PRIJAVU</w:t>
      </w:r>
      <w:r w:rsidRPr="00C51477">
        <w:rPr>
          <w:b/>
          <w:bCs/>
          <w:spacing w:val="-11"/>
        </w:rPr>
        <w:t xml:space="preserve"> </w:t>
      </w:r>
      <w:r w:rsidRPr="00C51477">
        <w:rPr>
          <w:b/>
          <w:bCs/>
        </w:rPr>
        <w:t>PRILAŽEM:</w:t>
      </w:r>
    </w:p>
    <w:p w:rsidR="00C51477" w:rsidRPr="00C51477" w:rsidRDefault="00C51477" w:rsidP="00C51477">
      <w:pPr>
        <w:spacing w:before="1" w:after="120"/>
      </w:pPr>
      <w:r w:rsidRPr="00C51477">
        <w:t xml:space="preserve">      </w:t>
      </w:r>
    </w:p>
    <w:p w:rsidR="00C51477" w:rsidRPr="00C51477" w:rsidRDefault="00C51477" w:rsidP="00C51477">
      <w:pPr>
        <w:spacing w:before="1" w:after="120"/>
      </w:pPr>
      <w:r w:rsidRPr="00C51477">
        <w:t>1.</w:t>
      </w:r>
    </w:p>
    <w:p w:rsidR="00C51477" w:rsidRPr="00C51477" w:rsidRDefault="00C51477" w:rsidP="00C51477">
      <w:pPr>
        <w:spacing w:before="1" w:after="120"/>
      </w:pPr>
      <w:r w:rsidRPr="00C51477">
        <w:t>2.</w:t>
      </w:r>
    </w:p>
    <w:p w:rsidR="00C51477" w:rsidRPr="00C51477" w:rsidRDefault="00C51477" w:rsidP="00C51477">
      <w:pPr>
        <w:spacing w:before="1" w:after="120"/>
      </w:pPr>
      <w:r w:rsidRPr="00C51477">
        <w:t>3.</w:t>
      </w:r>
    </w:p>
    <w:p w:rsidR="00C51477" w:rsidRPr="00C51477" w:rsidRDefault="00C51477" w:rsidP="00C51477">
      <w:pPr>
        <w:widowControl w:val="0"/>
        <w:tabs>
          <w:tab w:val="left" w:pos="6483"/>
        </w:tabs>
        <w:autoSpaceDE w:val="0"/>
        <w:autoSpaceDN w:val="0"/>
        <w:spacing w:before="91"/>
        <w:ind w:left="235"/>
        <w:outlineLvl w:val="0"/>
        <w:rPr>
          <w:b/>
          <w:bCs/>
        </w:rPr>
      </w:pPr>
      <w:r w:rsidRPr="00C51477">
        <w:rPr>
          <w:bCs/>
        </w:rPr>
        <w:t xml:space="preserve">                                                     MP                        </w:t>
      </w:r>
      <w:r w:rsidRPr="00C51477">
        <w:rPr>
          <w:b/>
          <w:bCs/>
        </w:rPr>
        <w:t>POTPIS</w:t>
      </w:r>
      <w:r w:rsidRPr="00C51477">
        <w:rPr>
          <w:b/>
          <w:bCs/>
          <w:spacing w:val="-5"/>
        </w:rPr>
        <w:t xml:space="preserve"> </w:t>
      </w:r>
      <w:r w:rsidRPr="00C51477">
        <w:rPr>
          <w:b/>
          <w:bCs/>
        </w:rPr>
        <w:t>ODGOVORNE</w:t>
      </w:r>
      <w:r w:rsidRPr="00C51477">
        <w:rPr>
          <w:b/>
          <w:bCs/>
          <w:spacing w:val="-4"/>
        </w:rPr>
        <w:t xml:space="preserve"> </w:t>
      </w:r>
      <w:r w:rsidRPr="00C51477">
        <w:rPr>
          <w:b/>
          <w:bCs/>
        </w:rPr>
        <w:t>OSOBE</w:t>
      </w:r>
    </w:p>
    <w:p w:rsidR="00C51477" w:rsidRPr="00C51477" w:rsidRDefault="00C51477" w:rsidP="00C51477">
      <w:pPr>
        <w:widowControl w:val="0"/>
        <w:tabs>
          <w:tab w:val="left" w:pos="6483"/>
        </w:tabs>
        <w:autoSpaceDE w:val="0"/>
        <w:autoSpaceDN w:val="0"/>
        <w:spacing w:before="91"/>
        <w:ind w:left="4854"/>
        <w:outlineLvl w:val="0"/>
        <w:rPr>
          <w:b/>
          <w:bCs/>
        </w:rPr>
      </w:pPr>
      <w:r w:rsidRPr="00C51477">
        <w:rPr>
          <w:b/>
          <w:bCs/>
        </w:rPr>
        <w:t>_______________________________</w:t>
      </w:r>
    </w:p>
    <w:p w:rsidR="00C51477" w:rsidRPr="00C51477" w:rsidRDefault="00C51477" w:rsidP="00C51477">
      <w:pPr>
        <w:widowControl w:val="0"/>
        <w:tabs>
          <w:tab w:val="left" w:pos="6483"/>
        </w:tabs>
        <w:autoSpaceDE w:val="0"/>
        <w:autoSpaceDN w:val="0"/>
        <w:spacing w:before="91"/>
        <w:ind w:left="4854"/>
        <w:outlineLvl w:val="0"/>
        <w:rPr>
          <w:b/>
          <w:bCs/>
        </w:rPr>
      </w:pPr>
    </w:p>
    <w:p w:rsidR="00C51477" w:rsidRPr="00C51477" w:rsidRDefault="00C51477" w:rsidP="00C51477">
      <w:pPr>
        <w:widowControl w:val="0"/>
        <w:tabs>
          <w:tab w:val="left" w:pos="6483"/>
        </w:tabs>
        <w:autoSpaceDE w:val="0"/>
        <w:autoSpaceDN w:val="0"/>
        <w:spacing w:before="91"/>
        <w:ind w:left="4854"/>
        <w:outlineLvl w:val="0"/>
        <w:rPr>
          <w:b/>
          <w:bCs/>
        </w:rPr>
      </w:pPr>
    </w:p>
    <w:p w:rsidR="00C51477" w:rsidRPr="00C51477" w:rsidRDefault="00C51477" w:rsidP="00C51477">
      <w:pPr>
        <w:tabs>
          <w:tab w:val="left" w:pos="2538"/>
          <w:tab w:val="left" w:pos="5953"/>
          <w:tab w:val="left" w:pos="10183"/>
        </w:tabs>
        <w:spacing w:before="1"/>
        <w:ind w:left="235"/>
      </w:pPr>
      <w:r w:rsidRPr="00C51477">
        <w:t>Tuzla</w:t>
      </w:r>
      <w:r w:rsidRPr="00C51477">
        <w:rPr>
          <w:u w:val="single"/>
        </w:rPr>
        <w:tab/>
      </w:r>
      <w:r w:rsidRPr="00C51477">
        <w:t>2026. godine.</w:t>
      </w:r>
    </w:p>
    <w:p w:rsidR="00C51477" w:rsidRPr="00C51477" w:rsidRDefault="00C51477" w:rsidP="00C51477">
      <w:pPr>
        <w:tabs>
          <w:tab w:val="left" w:pos="2538"/>
          <w:tab w:val="left" w:pos="5953"/>
          <w:tab w:val="left" w:pos="10183"/>
        </w:tabs>
        <w:spacing w:before="1"/>
        <w:ind w:left="235"/>
        <w:rPr>
          <w:u w:val="single" w:color="000009"/>
        </w:rPr>
      </w:pPr>
      <w:r w:rsidRPr="00C51477">
        <w:tab/>
      </w:r>
      <w:r w:rsidRPr="00C51477">
        <w:rPr>
          <w:u w:val="single" w:color="000009"/>
        </w:rPr>
        <w:t xml:space="preserve"> </w:t>
      </w:r>
    </w:p>
    <w:p w:rsidR="00C51477" w:rsidRPr="00C51477" w:rsidRDefault="00C51477" w:rsidP="00C51477">
      <w:pPr>
        <w:widowControl w:val="0"/>
        <w:autoSpaceDE w:val="0"/>
        <w:autoSpaceDN w:val="0"/>
        <w:spacing w:before="62" w:line="321" w:lineRule="exact"/>
        <w:ind w:left="441"/>
        <w:jc w:val="right"/>
        <w:rPr>
          <w:b/>
          <w:bCs/>
        </w:rPr>
      </w:pPr>
      <w:r w:rsidRPr="00C51477">
        <w:rPr>
          <w:b/>
          <w:bCs/>
        </w:rPr>
        <w:lastRenderedPageBreak/>
        <w:t>Obrazac 2.</w:t>
      </w:r>
    </w:p>
    <w:p w:rsidR="00C51477" w:rsidRPr="00C51477" w:rsidRDefault="00C51477" w:rsidP="00C51477">
      <w:pPr>
        <w:widowControl w:val="0"/>
        <w:autoSpaceDE w:val="0"/>
        <w:autoSpaceDN w:val="0"/>
        <w:spacing w:before="62" w:line="321" w:lineRule="exact"/>
        <w:ind w:left="441"/>
        <w:jc w:val="center"/>
        <w:rPr>
          <w:b/>
          <w:bCs/>
          <w:sz w:val="28"/>
          <w:szCs w:val="28"/>
        </w:rPr>
      </w:pPr>
      <w:r w:rsidRPr="00C51477">
        <w:rPr>
          <w:b/>
          <w:bCs/>
          <w:sz w:val="28"/>
          <w:szCs w:val="28"/>
        </w:rPr>
        <w:t>PRIJEDLOG</w:t>
      </w:r>
      <w:r w:rsidRPr="00C51477">
        <w:rPr>
          <w:b/>
          <w:bCs/>
          <w:spacing w:val="-4"/>
          <w:sz w:val="28"/>
          <w:szCs w:val="28"/>
        </w:rPr>
        <w:t xml:space="preserve"> </w:t>
      </w:r>
      <w:r w:rsidRPr="00C51477">
        <w:rPr>
          <w:b/>
          <w:bCs/>
          <w:spacing w:val="-2"/>
          <w:sz w:val="28"/>
          <w:szCs w:val="28"/>
        </w:rPr>
        <w:t>PROJEKTA</w:t>
      </w:r>
    </w:p>
    <w:p w:rsidR="00C51477" w:rsidRPr="00C51477" w:rsidRDefault="00C51477" w:rsidP="00C51477">
      <w:pPr>
        <w:jc w:val="center"/>
        <w:rPr>
          <w:b/>
        </w:rPr>
      </w:pPr>
      <w:r w:rsidRPr="00C51477">
        <w:rPr>
          <w:b/>
        </w:rPr>
        <w:t>ZA</w:t>
      </w:r>
      <w:r w:rsidRPr="00C51477">
        <w:rPr>
          <w:b/>
          <w:spacing w:val="-5"/>
        </w:rPr>
        <w:t xml:space="preserve"> </w:t>
      </w:r>
      <w:r w:rsidRPr="00C51477">
        <w:rPr>
          <w:b/>
        </w:rPr>
        <w:t>FINANSIRANJE</w:t>
      </w:r>
      <w:r w:rsidRPr="00C51477">
        <w:rPr>
          <w:b/>
          <w:spacing w:val="-6"/>
        </w:rPr>
        <w:t>/</w:t>
      </w:r>
      <w:r w:rsidRPr="00C51477">
        <w:rPr>
          <w:b/>
        </w:rPr>
        <w:t>SUFINANSIRANJE</w:t>
      </w:r>
      <w:r w:rsidRPr="00C51477">
        <w:rPr>
          <w:b/>
          <w:spacing w:val="-6"/>
        </w:rPr>
        <w:t xml:space="preserve"> </w:t>
      </w:r>
      <w:r w:rsidRPr="00C51477">
        <w:rPr>
          <w:b/>
        </w:rPr>
        <w:t>IZ</w:t>
      </w:r>
      <w:r w:rsidRPr="00C51477">
        <w:rPr>
          <w:b/>
          <w:spacing w:val="-4"/>
        </w:rPr>
        <w:t xml:space="preserve"> </w:t>
      </w:r>
      <w:r w:rsidRPr="00C51477">
        <w:rPr>
          <w:b/>
        </w:rPr>
        <w:t xml:space="preserve">SREDSTAVA </w:t>
      </w:r>
      <w:proofErr w:type="gramStart"/>
      <w:r w:rsidRPr="00C51477">
        <w:rPr>
          <w:b/>
        </w:rPr>
        <w:t>PRIKUPLJENIH  U</w:t>
      </w:r>
      <w:proofErr w:type="gramEnd"/>
      <w:r w:rsidRPr="00C51477">
        <w:rPr>
          <w:b/>
        </w:rPr>
        <w:t xml:space="preserve">  SKLADU SA ZAKONOM O ŠUMAMA ZA 2026. GODINU</w:t>
      </w:r>
    </w:p>
    <w:p w:rsidR="00C51477" w:rsidRPr="00C51477" w:rsidRDefault="00C51477" w:rsidP="00C51477">
      <w:pPr>
        <w:jc w:val="center"/>
      </w:pPr>
    </w:p>
    <w:p w:rsidR="00C51477" w:rsidRPr="00C51477" w:rsidRDefault="00C51477" w:rsidP="00C51477">
      <w:pPr>
        <w:widowControl w:val="0"/>
        <w:autoSpaceDE w:val="0"/>
        <w:autoSpaceDN w:val="0"/>
        <w:ind w:left="441" w:right="2"/>
        <w:jc w:val="center"/>
        <w:rPr>
          <w:b/>
          <w:bCs/>
          <w:sz w:val="28"/>
          <w:szCs w:val="28"/>
        </w:rPr>
      </w:pPr>
    </w:p>
    <w:p w:rsidR="00C51477" w:rsidRPr="00C51477" w:rsidRDefault="00C51477" w:rsidP="00C51477">
      <w:pPr>
        <w:spacing w:before="49" w:after="120"/>
        <w:rPr>
          <w:b/>
          <w:sz w:val="28"/>
        </w:rPr>
      </w:pPr>
    </w:p>
    <w:p w:rsidR="00C51477" w:rsidRPr="00C51477" w:rsidRDefault="00C51477" w:rsidP="00C51477">
      <w:pPr>
        <w:widowControl w:val="0"/>
        <w:autoSpaceDE w:val="0"/>
        <w:autoSpaceDN w:val="0"/>
        <w:ind w:left="235"/>
        <w:outlineLvl w:val="0"/>
        <w:rPr>
          <w:b/>
          <w:bCs/>
          <w:sz w:val="22"/>
          <w:szCs w:val="22"/>
        </w:rPr>
      </w:pPr>
      <w:r w:rsidRPr="00C51477">
        <w:rPr>
          <w:b/>
          <w:bCs/>
          <w:sz w:val="22"/>
          <w:szCs w:val="22"/>
        </w:rPr>
        <w:t>I.</w:t>
      </w:r>
      <w:r w:rsidRPr="00C51477">
        <w:rPr>
          <w:b/>
          <w:bCs/>
          <w:spacing w:val="43"/>
          <w:sz w:val="22"/>
          <w:szCs w:val="22"/>
        </w:rPr>
        <w:t xml:space="preserve"> </w:t>
      </w:r>
      <w:r w:rsidRPr="00C51477">
        <w:rPr>
          <w:b/>
          <w:bCs/>
          <w:sz w:val="22"/>
          <w:szCs w:val="22"/>
        </w:rPr>
        <w:t>PODACI</w:t>
      </w:r>
      <w:r w:rsidRPr="00C51477">
        <w:rPr>
          <w:b/>
          <w:bCs/>
          <w:spacing w:val="-6"/>
          <w:sz w:val="22"/>
          <w:szCs w:val="22"/>
        </w:rPr>
        <w:t xml:space="preserve"> </w:t>
      </w:r>
      <w:r w:rsidRPr="00C51477">
        <w:rPr>
          <w:b/>
          <w:bCs/>
          <w:sz w:val="22"/>
          <w:szCs w:val="22"/>
        </w:rPr>
        <w:t>O</w:t>
      </w:r>
      <w:r w:rsidRPr="00C51477">
        <w:rPr>
          <w:b/>
          <w:bCs/>
          <w:spacing w:val="-4"/>
          <w:sz w:val="22"/>
          <w:szCs w:val="22"/>
        </w:rPr>
        <w:t xml:space="preserve"> </w:t>
      </w:r>
      <w:r w:rsidRPr="00C51477">
        <w:rPr>
          <w:b/>
          <w:bCs/>
          <w:sz w:val="22"/>
          <w:szCs w:val="22"/>
        </w:rPr>
        <w:t>PODNOSIOCU</w:t>
      </w:r>
      <w:r w:rsidRPr="00C51477">
        <w:rPr>
          <w:b/>
          <w:bCs/>
          <w:spacing w:val="-5"/>
          <w:sz w:val="22"/>
          <w:szCs w:val="22"/>
        </w:rPr>
        <w:t xml:space="preserve"> </w:t>
      </w:r>
      <w:r w:rsidRPr="00C51477">
        <w:rPr>
          <w:b/>
          <w:bCs/>
          <w:spacing w:val="-2"/>
          <w:sz w:val="22"/>
          <w:szCs w:val="22"/>
        </w:rPr>
        <w:t>PROJEKTA</w:t>
      </w:r>
    </w:p>
    <w:p w:rsidR="00C51477" w:rsidRPr="00C51477" w:rsidRDefault="00C51477" w:rsidP="00C51477">
      <w:pPr>
        <w:spacing w:before="107" w:after="120"/>
        <w:rPr>
          <w:b/>
          <w:sz w:val="20"/>
        </w:rPr>
      </w:pPr>
    </w:p>
    <w:tbl>
      <w:tblPr>
        <w:tblW w:w="9800" w:type="dxa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6263"/>
      </w:tblGrid>
      <w:tr w:rsidR="00C51477" w:rsidRPr="00C51477" w:rsidTr="00C51477">
        <w:trPr>
          <w:trHeight w:val="63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/>
              <w:ind w:left="112"/>
            </w:pPr>
            <w:r w:rsidRPr="00C51477">
              <w:t>Naziv</w:t>
            </w:r>
            <w:r w:rsidRPr="00C51477">
              <w:rPr>
                <w:spacing w:val="-3"/>
              </w:rPr>
              <w:t xml:space="preserve"> </w:t>
            </w:r>
            <w:r w:rsidRPr="00C51477">
              <w:t>pravnog</w:t>
            </w:r>
            <w:r w:rsidRPr="00C51477">
              <w:rPr>
                <w:spacing w:val="-5"/>
              </w:rPr>
              <w:t xml:space="preserve"> </w:t>
            </w:r>
            <w:r w:rsidRPr="00C51477">
              <w:t>lica</w:t>
            </w:r>
            <w:r w:rsidRPr="00C51477">
              <w:rPr>
                <w:spacing w:val="-2"/>
              </w:rPr>
              <w:t>, udruženja, organizacije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31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248" w:lineRule="exact"/>
              <w:ind w:left="112"/>
            </w:pPr>
            <w:r w:rsidRPr="00C51477">
              <w:t>Sjedište -</w:t>
            </w:r>
            <w:r w:rsidRPr="00C51477">
              <w:rPr>
                <w:spacing w:val="-10"/>
              </w:rPr>
              <w:t xml:space="preserve"> </w:t>
            </w:r>
            <w:r w:rsidRPr="00C51477">
              <w:rPr>
                <w:spacing w:val="-2"/>
              </w:rPr>
              <w:t>Adresa: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31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248" w:lineRule="exact"/>
              <w:ind w:left="112"/>
            </w:pPr>
            <w:r w:rsidRPr="00C51477">
              <w:rPr>
                <w:spacing w:val="-2"/>
              </w:rPr>
              <w:t>Telefon/faks/e-</w:t>
            </w:r>
            <w:r w:rsidRPr="00C51477">
              <w:rPr>
                <w:spacing w:val="-4"/>
              </w:rPr>
              <w:t>mail: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31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248" w:lineRule="exact"/>
              <w:ind w:left="112"/>
            </w:pPr>
            <w:r w:rsidRPr="00C51477">
              <w:t>Odgovorno</w:t>
            </w:r>
            <w:r w:rsidRPr="00C51477">
              <w:rPr>
                <w:spacing w:val="-5"/>
              </w:rPr>
              <w:t xml:space="preserve"> </w:t>
            </w:r>
            <w:r w:rsidRPr="00C51477">
              <w:t>lice</w:t>
            </w:r>
            <w:r w:rsidRPr="00C51477">
              <w:rPr>
                <w:spacing w:val="-2"/>
              </w:rPr>
              <w:t>: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31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248" w:lineRule="exact"/>
              <w:ind w:left="112"/>
            </w:pPr>
            <w:r w:rsidRPr="00C51477">
              <w:t>Broj</w:t>
            </w:r>
            <w:r w:rsidRPr="00C51477">
              <w:rPr>
                <w:spacing w:val="-4"/>
              </w:rPr>
              <w:t xml:space="preserve"> </w:t>
            </w:r>
            <w:r w:rsidRPr="00C51477">
              <w:t>i</w:t>
            </w:r>
            <w:r w:rsidRPr="00C51477">
              <w:rPr>
                <w:spacing w:val="-6"/>
              </w:rPr>
              <w:t xml:space="preserve"> </w:t>
            </w:r>
            <w:r w:rsidRPr="00C51477">
              <w:t>datum</w:t>
            </w:r>
            <w:r w:rsidRPr="00C51477">
              <w:rPr>
                <w:spacing w:val="-5"/>
              </w:rPr>
              <w:t xml:space="preserve"> </w:t>
            </w:r>
            <w:r w:rsidRPr="00C51477">
              <w:rPr>
                <w:spacing w:val="-2"/>
              </w:rPr>
              <w:t>registracije: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31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248" w:lineRule="exact"/>
              <w:ind w:left="112"/>
            </w:pPr>
            <w:r w:rsidRPr="00C51477">
              <w:t>Naziv</w:t>
            </w:r>
            <w:r w:rsidRPr="00C51477">
              <w:rPr>
                <w:spacing w:val="-6"/>
              </w:rPr>
              <w:t xml:space="preserve"> </w:t>
            </w:r>
            <w:r w:rsidRPr="00C51477">
              <w:rPr>
                <w:spacing w:val="-2"/>
              </w:rPr>
              <w:t>banke: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31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248" w:lineRule="exact"/>
              <w:ind w:left="112"/>
            </w:pPr>
            <w:r w:rsidRPr="00C51477">
              <w:rPr>
                <w:spacing w:val="-2"/>
              </w:rPr>
              <w:t>Br.</w:t>
            </w:r>
            <w:r w:rsidRPr="00C51477">
              <w:t xml:space="preserve"> </w:t>
            </w:r>
            <w:r w:rsidRPr="00C51477">
              <w:rPr>
                <w:spacing w:val="-2"/>
              </w:rPr>
              <w:t>transakcijskog</w:t>
            </w:r>
            <w:r w:rsidRPr="00C51477">
              <w:rPr>
                <w:spacing w:val="-1"/>
              </w:rPr>
              <w:t xml:space="preserve"> </w:t>
            </w:r>
            <w:r w:rsidRPr="00C51477">
              <w:rPr>
                <w:spacing w:val="-2"/>
              </w:rPr>
              <w:t>računa: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31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248" w:lineRule="exact"/>
              <w:ind w:left="112"/>
            </w:pPr>
            <w:r w:rsidRPr="00C51477">
              <w:t>Identifikacioni</w:t>
            </w:r>
            <w:r w:rsidRPr="00C51477">
              <w:rPr>
                <w:spacing w:val="-10"/>
              </w:rPr>
              <w:t xml:space="preserve"> </w:t>
            </w:r>
            <w:r w:rsidRPr="00C51477">
              <w:t>broj</w:t>
            </w:r>
            <w:r w:rsidRPr="00C51477">
              <w:rPr>
                <w:spacing w:val="-7"/>
              </w:rPr>
              <w:t xml:space="preserve"> </w:t>
            </w:r>
            <w:r w:rsidRPr="00C51477">
              <w:t>(ID</w:t>
            </w:r>
            <w:r w:rsidRPr="00C51477">
              <w:rPr>
                <w:spacing w:val="-8"/>
              </w:rPr>
              <w:t xml:space="preserve"> </w:t>
            </w:r>
            <w:r w:rsidRPr="00C51477">
              <w:rPr>
                <w:spacing w:val="-4"/>
              </w:rPr>
              <w:t>broj)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63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/>
              <w:ind w:left="112"/>
            </w:pPr>
            <w:r w:rsidRPr="00C51477">
              <w:t>Naziv</w:t>
            </w:r>
            <w:r w:rsidRPr="00C51477">
              <w:rPr>
                <w:spacing w:val="-4"/>
              </w:rPr>
              <w:t xml:space="preserve"> </w:t>
            </w:r>
            <w:r w:rsidRPr="00C51477">
              <w:rPr>
                <w:spacing w:val="-2"/>
              </w:rPr>
              <w:t>projekta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2234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/>
              <w:ind w:left="112"/>
            </w:pPr>
            <w:r w:rsidRPr="00C51477">
              <w:t>Kratak</w:t>
            </w:r>
            <w:r w:rsidRPr="00C51477">
              <w:rPr>
                <w:spacing w:val="-4"/>
              </w:rPr>
              <w:t xml:space="preserve"> </w:t>
            </w:r>
            <w:r w:rsidRPr="00C51477">
              <w:t>opis</w:t>
            </w:r>
            <w:r w:rsidRPr="00C51477">
              <w:rPr>
                <w:spacing w:val="-3"/>
              </w:rPr>
              <w:t xml:space="preserve"> </w:t>
            </w:r>
            <w:r w:rsidRPr="00C51477">
              <w:rPr>
                <w:spacing w:val="-2"/>
              </w:rPr>
              <w:t>projekta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95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302" w:lineRule="auto"/>
              <w:ind w:left="112" w:right="1416"/>
            </w:pPr>
            <w:r w:rsidRPr="00C51477">
              <w:t>Period</w:t>
            </w:r>
            <w:r w:rsidRPr="00C51477">
              <w:rPr>
                <w:spacing w:val="-14"/>
              </w:rPr>
              <w:t xml:space="preserve"> </w:t>
            </w:r>
            <w:r w:rsidRPr="00C51477">
              <w:t xml:space="preserve">implementacije </w:t>
            </w:r>
            <w:r w:rsidRPr="00C51477">
              <w:rPr>
                <w:spacing w:val="-2"/>
              </w:rPr>
              <w:t>projekta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95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302" w:lineRule="auto"/>
              <w:ind w:left="112" w:right="1416"/>
            </w:pP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302" w:lineRule="auto"/>
              <w:ind w:left="112" w:right="1416"/>
            </w:pPr>
            <w:r w:rsidRPr="00C51477">
              <w:t>Ciljevi</w:t>
            </w:r>
            <w:r w:rsidRPr="00C51477">
              <w:rPr>
                <w:spacing w:val="-4"/>
              </w:rPr>
              <w:t xml:space="preserve"> </w:t>
            </w:r>
            <w:r w:rsidRPr="00C51477">
              <w:rPr>
                <w:spacing w:val="-2"/>
              </w:rPr>
              <w:t>projekta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302" w:lineRule="auto"/>
              <w:ind w:left="112" w:right="1416"/>
            </w:pP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302" w:lineRule="auto"/>
              <w:ind w:left="112" w:right="1416"/>
            </w:pP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302" w:lineRule="auto"/>
              <w:ind w:left="112" w:right="1416"/>
            </w:pP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47" w:line="302" w:lineRule="auto"/>
              <w:ind w:left="112" w:right="1416"/>
            </w:pP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21"/>
              <w:ind w:left="115"/>
            </w:pPr>
            <w:r w:rsidRPr="00C51477">
              <w:t>Opći</w:t>
            </w:r>
            <w:r w:rsidRPr="00C51477">
              <w:rPr>
                <w:spacing w:val="-7"/>
              </w:rPr>
              <w:t xml:space="preserve"> </w:t>
            </w:r>
            <w:r w:rsidRPr="00C51477">
              <w:t>(generalni)</w:t>
            </w:r>
            <w:r w:rsidRPr="00C51477">
              <w:rPr>
                <w:spacing w:val="-4"/>
              </w:rPr>
              <w:t xml:space="preserve"> cilj</w:t>
            </w:r>
            <w:r w:rsidRPr="00C51477">
              <w:t xml:space="preserve"> 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spacing w:before="21"/>
              <w:ind w:left="115"/>
            </w:pPr>
            <w:r w:rsidRPr="00C51477">
              <w:t>Pojedinačni</w:t>
            </w:r>
            <w:r w:rsidRPr="00C51477">
              <w:rPr>
                <w:spacing w:val="-7"/>
              </w:rPr>
              <w:t xml:space="preserve"> </w:t>
            </w:r>
            <w:r w:rsidRPr="00C51477">
              <w:rPr>
                <w:spacing w:val="-2"/>
              </w:rPr>
              <w:t>ciljevi: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rPr>
                <w:spacing w:val="-5"/>
              </w:rPr>
            </w:pPr>
            <w:r w:rsidRPr="00C51477">
              <w:rPr>
                <w:spacing w:val="-5"/>
              </w:rPr>
              <w:t>1.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rPr>
                <w:spacing w:val="-5"/>
              </w:rPr>
            </w:pPr>
            <w:r w:rsidRPr="00C51477">
              <w:rPr>
                <w:spacing w:val="-5"/>
              </w:rPr>
              <w:t>2.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rPr>
                <w:spacing w:val="-5"/>
              </w:rPr>
            </w:pPr>
            <w:r w:rsidRPr="00C51477">
              <w:rPr>
                <w:spacing w:val="-5"/>
              </w:rPr>
              <w:t>3.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rPr>
                <w:spacing w:val="-5"/>
              </w:rPr>
            </w:pPr>
            <w:r w:rsidRPr="00C51477">
              <w:rPr>
                <w:spacing w:val="-5"/>
              </w:rPr>
              <w:t>4.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rPr>
                <w:spacing w:val="-5"/>
              </w:rPr>
            </w:pPr>
          </w:p>
          <w:p w:rsidR="00C51477" w:rsidRPr="00C51477" w:rsidRDefault="00C51477" w:rsidP="00C51477">
            <w:pPr>
              <w:widowControl w:val="0"/>
              <w:autoSpaceDE w:val="0"/>
              <w:autoSpaceDN w:val="0"/>
            </w:pPr>
            <w:r w:rsidRPr="00C51477">
              <w:rPr>
                <w:spacing w:val="-5"/>
              </w:rPr>
              <w:t>Razvojni cilj projekta (očekivani uticaj projekta na društvo-lokalnu zajednicu)</w:t>
            </w:r>
          </w:p>
        </w:tc>
      </w:tr>
      <w:tr w:rsidR="00C51477" w:rsidRPr="00C51477" w:rsidTr="00C51477">
        <w:trPr>
          <w:trHeight w:val="753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ind w:left="112"/>
            </w:pPr>
            <w:r w:rsidRPr="00C51477">
              <w:t>Opis</w:t>
            </w:r>
            <w:r w:rsidRPr="00C51477">
              <w:rPr>
                <w:spacing w:val="-10"/>
              </w:rPr>
              <w:t xml:space="preserve"> </w:t>
            </w:r>
            <w:r w:rsidRPr="00C51477">
              <w:t>ciljne</w:t>
            </w:r>
            <w:r w:rsidRPr="00C51477">
              <w:rPr>
                <w:spacing w:val="-11"/>
              </w:rPr>
              <w:t xml:space="preserve"> </w:t>
            </w:r>
            <w:r w:rsidRPr="00C51477">
              <w:t>grupe</w:t>
            </w:r>
            <w:r w:rsidRPr="00C51477">
              <w:rPr>
                <w:spacing w:val="-11"/>
              </w:rPr>
              <w:t xml:space="preserve"> </w:t>
            </w:r>
            <w:r w:rsidRPr="00C51477">
              <w:t>i</w:t>
            </w:r>
            <w:r w:rsidRPr="00C51477">
              <w:rPr>
                <w:spacing w:val="-10"/>
              </w:rPr>
              <w:t xml:space="preserve"> </w:t>
            </w:r>
            <w:r w:rsidRPr="00C51477">
              <w:t xml:space="preserve">korisnika </w:t>
            </w:r>
            <w:r w:rsidRPr="00C51477">
              <w:rPr>
                <w:spacing w:val="-2"/>
              </w:rPr>
              <w:t>projekta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755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50" w:lineRule="exact"/>
              <w:ind w:left="112"/>
            </w:pPr>
            <w:r w:rsidRPr="00C51477">
              <w:lastRenderedPageBreak/>
              <w:t>Broj</w:t>
            </w:r>
            <w:r w:rsidRPr="00C51477">
              <w:rPr>
                <w:spacing w:val="-7"/>
              </w:rPr>
              <w:t xml:space="preserve"> </w:t>
            </w:r>
            <w:r w:rsidRPr="00C51477">
              <w:t>korisnika</w:t>
            </w:r>
            <w:r w:rsidRPr="00C51477">
              <w:rPr>
                <w:spacing w:val="-7"/>
              </w:rPr>
              <w:t xml:space="preserve"> </w:t>
            </w:r>
            <w:r w:rsidRPr="00C51477">
              <w:rPr>
                <w:spacing w:val="-2"/>
              </w:rPr>
              <w:t>projekta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1006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ind w:left="112" w:right="119"/>
            </w:pPr>
            <w:r w:rsidRPr="00C51477">
              <w:t>Područje</w:t>
            </w:r>
            <w:r w:rsidRPr="00C51477">
              <w:rPr>
                <w:spacing w:val="-14"/>
              </w:rPr>
              <w:t xml:space="preserve"> </w:t>
            </w:r>
            <w:r w:rsidRPr="00C51477">
              <w:t>implementacije</w:t>
            </w:r>
            <w:r w:rsidRPr="00C51477">
              <w:rPr>
                <w:spacing w:val="-14"/>
              </w:rPr>
              <w:t xml:space="preserve"> </w:t>
            </w:r>
            <w:r w:rsidRPr="00C51477">
              <w:t xml:space="preserve">- teritorijalna zastupljenost </w:t>
            </w:r>
            <w:r w:rsidRPr="00C51477">
              <w:rPr>
                <w:spacing w:val="-2"/>
              </w:rPr>
              <w:t>projekta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numPr>
                <w:ilvl w:val="0"/>
                <w:numId w:val="25"/>
              </w:numPr>
              <w:tabs>
                <w:tab w:val="left" w:pos="834"/>
              </w:tabs>
              <w:autoSpaceDE w:val="0"/>
              <w:autoSpaceDN w:val="0"/>
              <w:spacing w:line="248" w:lineRule="exact"/>
              <w:ind w:left="834" w:hanging="359"/>
            </w:pPr>
            <w:r w:rsidRPr="00C51477">
              <w:t>na</w:t>
            </w:r>
            <w:r w:rsidRPr="00C51477">
              <w:rPr>
                <w:spacing w:val="-3"/>
              </w:rPr>
              <w:t xml:space="preserve"> </w:t>
            </w:r>
            <w:r w:rsidRPr="00C51477">
              <w:t>području</w:t>
            </w:r>
            <w:r w:rsidRPr="00C51477">
              <w:rPr>
                <w:spacing w:val="-3"/>
              </w:rPr>
              <w:t xml:space="preserve"> </w:t>
            </w:r>
            <w:r w:rsidRPr="00C51477">
              <w:t>jednog</w:t>
            </w:r>
            <w:r w:rsidRPr="00C51477">
              <w:rPr>
                <w:spacing w:val="-2"/>
              </w:rPr>
              <w:t xml:space="preserve"> grada/općine,</w:t>
            </w:r>
          </w:p>
          <w:p w:rsidR="00C51477" w:rsidRPr="00C51477" w:rsidRDefault="00C51477" w:rsidP="00C51477">
            <w:pPr>
              <w:widowControl w:val="0"/>
              <w:numPr>
                <w:ilvl w:val="0"/>
                <w:numId w:val="25"/>
              </w:numPr>
              <w:tabs>
                <w:tab w:val="left" w:pos="834"/>
              </w:tabs>
              <w:autoSpaceDE w:val="0"/>
              <w:autoSpaceDN w:val="0"/>
              <w:spacing w:before="1" w:line="252" w:lineRule="exact"/>
              <w:ind w:left="834" w:hanging="359"/>
            </w:pPr>
            <w:r w:rsidRPr="00C51477">
              <w:t>na</w:t>
            </w:r>
            <w:r w:rsidRPr="00C51477">
              <w:rPr>
                <w:spacing w:val="-3"/>
              </w:rPr>
              <w:t xml:space="preserve"> </w:t>
            </w:r>
            <w:r w:rsidRPr="00C51477">
              <w:t>području</w:t>
            </w:r>
            <w:r w:rsidRPr="00C51477">
              <w:rPr>
                <w:spacing w:val="-5"/>
              </w:rPr>
              <w:t xml:space="preserve"> </w:t>
            </w:r>
            <w:r w:rsidRPr="00C51477">
              <w:t>dva grada/općine</w:t>
            </w:r>
            <w:r w:rsidRPr="00C51477">
              <w:rPr>
                <w:spacing w:val="-2"/>
              </w:rPr>
              <w:t>,</w:t>
            </w:r>
          </w:p>
          <w:p w:rsidR="00C51477" w:rsidRPr="00C51477" w:rsidRDefault="00C51477" w:rsidP="00C51477">
            <w:pPr>
              <w:widowControl w:val="0"/>
              <w:numPr>
                <w:ilvl w:val="0"/>
                <w:numId w:val="25"/>
              </w:numPr>
              <w:tabs>
                <w:tab w:val="left" w:pos="834"/>
              </w:tabs>
              <w:autoSpaceDE w:val="0"/>
              <w:autoSpaceDN w:val="0"/>
              <w:spacing w:line="252" w:lineRule="exact"/>
              <w:ind w:left="834" w:hanging="359"/>
            </w:pPr>
            <w:r w:rsidRPr="00C51477">
              <w:t>na</w:t>
            </w:r>
            <w:r w:rsidRPr="00C51477">
              <w:rPr>
                <w:spacing w:val="-2"/>
              </w:rPr>
              <w:t xml:space="preserve"> </w:t>
            </w:r>
            <w:r w:rsidRPr="00C51477">
              <w:t>području</w:t>
            </w:r>
            <w:r w:rsidRPr="00C51477">
              <w:rPr>
                <w:spacing w:val="-4"/>
              </w:rPr>
              <w:t xml:space="preserve"> </w:t>
            </w:r>
            <w:r w:rsidRPr="00C51477">
              <w:t>tri i</w:t>
            </w:r>
            <w:r w:rsidRPr="00C51477">
              <w:rPr>
                <w:spacing w:val="-3"/>
              </w:rPr>
              <w:t xml:space="preserve"> </w:t>
            </w:r>
            <w:r w:rsidRPr="00C51477">
              <w:t>više</w:t>
            </w:r>
            <w:r w:rsidRPr="00C51477">
              <w:rPr>
                <w:spacing w:val="-3"/>
              </w:rPr>
              <w:t xml:space="preserve"> </w:t>
            </w:r>
            <w:r w:rsidRPr="00C51477">
              <w:rPr>
                <w:spacing w:val="-2"/>
              </w:rPr>
              <w:t>gradova/općina</w:t>
            </w:r>
          </w:p>
        </w:tc>
      </w:tr>
      <w:tr w:rsidR="00C51477" w:rsidRPr="00C51477" w:rsidTr="00C51477">
        <w:trPr>
          <w:trHeight w:val="2524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48" w:lineRule="exact"/>
              <w:ind w:left="112"/>
            </w:pPr>
            <w:r w:rsidRPr="00C51477">
              <w:t>Održivost</w:t>
            </w:r>
            <w:r w:rsidRPr="00C51477">
              <w:rPr>
                <w:spacing w:val="-8"/>
              </w:rPr>
              <w:t xml:space="preserve"> </w:t>
            </w:r>
            <w:r w:rsidRPr="00C51477">
              <w:t>projekta</w:t>
            </w:r>
            <w:r w:rsidRPr="00C51477">
              <w:rPr>
                <w:spacing w:val="-8"/>
              </w:rPr>
              <w:t xml:space="preserve"> </w:t>
            </w:r>
            <w:r w:rsidRPr="00C51477">
              <w:t>nakon</w:t>
            </w:r>
            <w:r w:rsidRPr="00C51477">
              <w:rPr>
                <w:spacing w:val="-6"/>
              </w:rPr>
              <w:t xml:space="preserve"> </w:t>
            </w:r>
            <w:r w:rsidRPr="00C51477">
              <w:rPr>
                <w:spacing w:val="-2"/>
              </w:rPr>
              <w:t>završetka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</w:pPr>
          </w:p>
        </w:tc>
      </w:tr>
      <w:tr w:rsidR="00C51477" w:rsidRPr="00C51477" w:rsidTr="00C51477">
        <w:trPr>
          <w:trHeight w:val="2019"/>
        </w:trPr>
        <w:tc>
          <w:tcPr>
            <w:tcW w:w="3537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autoSpaceDE w:val="0"/>
              <w:autoSpaceDN w:val="0"/>
              <w:spacing w:line="248" w:lineRule="exact"/>
              <w:ind w:left="112"/>
            </w:pPr>
            <w:r w:rsidRPr="00C51477">
              <w:t>Finansiranje</w:t>
            </w:r>
            <w:r w:rsidRPr="00C51477">
              <w:rPr>
                <w:spacing w:val="-5"/>
              </w:rPr>
              <w:t xml:space="preserve"> </w:t>
            </w:r>
            <w:r w:rsidRPr="00C51477">
              <w:rPr>
                <w:spacing w:val="-2"/>
              </w:rPr>
              <w:t>projekta</w:t>
            </w:r>
          </w:p>
        </w:tc>
        <w:tc>
          <w:tcPr>
            <w:tcW w:w="6263" w:type="dxa"/>
            <w:tcBorders>
              <w:left w:val="single" w:sz="4" w:space="0" w:color="000009"/>
              <w:right w:val="single" w:sz="4" w:space="0" w:color="000009"/>
            </w:tcBorders>
          </w:tcPr>
          <w:p w:rsidR="00C51477" w:rsidRPr="00C51477" w:rsidRDefault="00C51477" w:rsidP="00C51477">
            <w:pPr>
              <w:widowControl w:val="0"/>
              <w:numPr>
                <w:ilvl w:val="0"/>
                <w:numId w:val="24"/>
              </w:numPr>
              <w:tabs>
                <w:tab w:val="left" w:pos="834"/>
                <w:tab w:val="left" w:leader="dot" w:pos="5697"/>
              </w:tabs>
              <w:autoSpaceDE w:val="0"/>
              <w:autoSpaceDN w:val="0"/>
              <w:spacing w:line="248" w:lineRule="exact"/>
              <w:ind w:left="834" w:hanging="359"/>
            </w:pPr>
            <w:r w:rsidRPr="00C51477">
              <w:t>Vlastita</w:t>
            </w:r>
            <w:r w:rsidRPr="00C51477">
              <w:rPr>
                <w:spacing w:val="-7"/>
              </w:rPr>
              <w:t xml:space="preserve"> </w:t>
            </w:r>
            <w:r w:rsidRPr="00C51477">
              <w:rPr>
                <w:spacing w:val="-2"/>
              </w:rPr>
              <w:t>sredstva</w:t>
            </w:r>
            <w:r w:rsidRPr="00C51477">
              <w:tab/>
            </w:r>
            <w:r w:rsidRPr="00C51477">
              <w:rPr>
                <w:spacing w:val="-5"/>
              </w:rPr>
              <w:t>KM</w:t>
            </w:r>
          </w:p>
          <w:p w:rsidR="00C51477" w:rsidRPr="00C51477" w:rsidRDefault="00C51477" w:rsidP="00C51477">
            <w:pPr>
              <w:widowControl w:val="0"/>
              <w:numPr>
                <w:ilvl w:val="0"/>
                <w:numId w:val="24"/>
              </w:numPr>
              <w:tabs>
                <w:tab w:val="left" w:pos="834"/>
                <w:tab w:val="left" w:leader="dot" w:pos="5690"/>
              </w:tabs>
              <w:autoSpaceDE w:val="0"/>
              <w:autoSpaceDN w:val="0"/>
              <w:spacing w:before="1" w:line="252" w:lineRule="exact"/>
              <w:ind w:left="834" w:hanging="359"/>
            </w:pPr>
            <w:r w:rsidRPr="00C51477">
              <w:t>Traženi</w:t>
            </w:r>
            <w:r w:rsidRPr="00C51477">
              <w:rPr>
                <w:spacing w:val="-5"/>
              </w:rPr>
              <w:t xml:space="preserve"> </w:t>
            </w:r>
            <w:r w:rsidRPr="00C51477">
              <w:t>iznos</w:t>
            </w:r>
            <w:r w:rsidRPr="00C51477">
              <w:rPr>
                <w:spacing w:val="-4"/>
              </w:rPr>
              <w:t xml:space="preserve"> </w:t>
            </w:r>
            <w:r w:rsidRPr="00C51477">
              <w:t>sredstava</w:t>
            </w:r>
            <w:r w:rsidRPr="00C51477">
              <w:rPr>
                <w:spacing w:val="-5"/>
              </w:rPr>
              <w:t xml:space="preserve"> </w:t>
            </w:r>
            <w:r w:rsidRPr="00C51477">
              <w:t>od</w:t>
            </w:r>
            <w:r w:rsidRPr="00C51477">
              <w:rPr>
                <w:spacing w:val="-7"/>
              </w:rPr>
              <w:t xml:space="preserve"> </w:t>
            </w:r>
            <w:r w:rsidRPr="00C51477">
              <w:rPr>
                <w:spacing w:val="-2"/>
              </w:rPr>
              <w:t>Kantona</w:t>
            </w:r>
            <w:r w:rsidRPr="00C51477">
              <w:tab/>
            </w:r>
            <w:r w:rsidRPr="00C51477">
              <w:rPr>
                <w:spacing w:val="-5"/>
              </w:rPr>
              <w:t>KM</w:t>
            </w:r>
          </w:p>
          <w:p w:rsidR="00C51477" w:rsidRPr="00C51477" w:rsidRDefault="00C51477" w:rsidP="00C51477">
            <w:pPr>
              <w:widowControl w:val="0"/>
              <w:numPr>
                <w:ilvl w:val="0"/>
                <w:numId w:val="24"/>
              </w:numPr>
              <w:tabs>
                <w:tab w:val="left" w:pos="834"/>
                <w:tab w:val="left" w:leader="dot" w:pos="5689"/>
              </w:tabs>
              <w:autoSpaceDE w:val="0"/>
              <w:autoSpaceDN w:val="0"/>
              <w:spacing w:line="252" w:lineRule="exact"/>
              <w:ind w:left="834" w:hanging="359"/>
            </w:pPr>
            <w:r w:rsidRPr="00C51477">
              <w:t>Sredstva</w:t>
            </w:r>
            <w:r w:rsidRPr="00C51477">
              <w:rPr>
                <w:spacing w:val="-7"/>
              </w:rPr>
              <w:t xml:space="preserve"> </w:t>
            </w:r>
            <w:r w:rsidRPr="00C51477">
              <w:rPr>
                <w:spacing w:val="-2"/>
              </w:rPr>
              <w:t>općine</w:t>
            </w:r>
            <w:r w:rsidRPr="00C51477">
              <w:tab/>
            </w:r>
            <w:r w:rsidRPr="00C51477">
              <w:rPr>
                <w:spacing w:val="-5"/>
              </w:rPr>
              <w:t>KM</w:t>
            </w:r>
          </w:p>
          <w:p w:rsidR="00C51477" w:rsidRPr="00C51477" w:rsidRDefault="00C51477" w:rsidP="00C51477">
            <w:pPr>
              <w:widowControl w:val="0"/>
              <w:numPr>
                <w:ilvl w:val="0"/>
                <w:numId w:val="24"/>
              </w:numPr>
              <w:tabs>
                <w:tab w:val="left" w:pos="834"/>
                <w:tab w:val="left" w:leader="dot" w:pos="5704"/>
              </w:tabs>
              <w:autoSpaceDE w:val="0"/>
              <w:autoSpaceDN w:val="0"/>
              <w:spacing w:before="1" w:line="252" w:lineRule="exact"/>
              <w:ind w:left="834" w:hanging="359"/>
            </w:pPr>
            <w:r w:rsidRPr="00C51477">
              <w:t>Sredstva</w:t>
            </w:r>
            <w:r w:rsidRPr="00C51477">
              <w:rPr>
                <w:spacing w:val="-5"/>
              </w:rPr>
              <w:t xml:space="preserve"> </w:t>
            </w:r>
            <w:r w:rsidRPr="00C51477">
              <w:rPr>
                <w:spacing w:val="-4"/>
              </w:rPr>
              <w:t>FBiH</w:t>
            </w:r>
            <w:r w:rsidRPr="00C51477">
              <w:tab/>
            </w:r>
            <w:r w:rsidRPr="00C51477">
              <w:rPr>
                <w:spacing w:val="-5"/>
              </w:rPr>
              <w:t>KM</w:t>
            </w:r>
          </w:p>
          <w:p w:rsidR="00C51477" w:rsidRPr="00C51477" w:rsidRDefault="00C51477" w:rsidP="00C51477">
            <w:pPr>
              <w:widowControl w:val="0"/>
              <w:numPr>
                <w:ilvl w:val="0"/>
                <w:numId w:val="24"/>
              </w:numPr>
              <w:tabs>
                <w:tab w:val="left" w:pos="834"/>
                <w:tab w:val="left" w:leader="dot" w:pos="5683"/>
              </w:tabs>
              <w:autoSpaceDE w:val="0"/>
              <w:autoSpaceDN w:val="0"/>
              <w:spacing w:line="252" w:lineRule="exact"/>
              <w:ind w:left="834" w:hanging="359"/>
            </w:pPr>
            <w:r w:rsidRPr="00C51477">
              <w:t>Ostala</w:t>
            </w:r>
            <w:r w:rsidRPr="00C51477">
              <w:rPr>
                <w:spacing w:val="-5"/>
              </w:rPr>
              <w:t xml:space="preserve"> </w:t>
            </w:r>
            <w:r w:rsidRPr="00C51477">
              <w:rPr>
                <w:spacing w:val="-2"/>
              </w:rPr>
              <w:t>sredstva</w:t>
            </w:r>
            <w:r w:rsidRPr="00C51477">
              <w:tab/>
            </w:r>
            <w:r w:rsidRPr="00C51477">
              <w:rPr>
                <w:spacing w:val="-5"/>
              </w:rPr>
              <w:t>KM</w:t>
            </w:r>
          </w:p>
          <w:p w:rsidR="00C51477" w:rsidRPr="00C51477" w:rsidRDefault="00C51477" w:rsidP="00C51477">
            <w:pPr>
              <w:widowControl w:val="0"/>
              <w:autoSpaceDE w:val="0"/>
              <w:autoSpaceDN w:val="0"/>
              <w:rPr>
                <w:b/>
              </w:rPr>
            </w:pPr>
          </w:p>
          <w:p w:rsidR="00C51477" w:rsidRPr="00C51477" w:rsidRDefault="00C51477" w:rsidP="00C51477">
            <w:pPr>
              <w:widowControl w:val="0"/>
              <w:tabs>
                <w:tab w:val="left" w:leader="dot" w:pos="5702"/>
              </w:tabs>
              <w:autoSpaceDE w:val="0"/>
              <w:autoSpaceDN w:val="0"/>
              <w:ind w:left="115"/>
            </w:pPr>
            <w:r w:rsidRPr="00C51477">
              <w:rPr>
                <w:u w:val="single"/>
              </w:rPr>
              <w:t xml:space="preserve">Ukupna vrijednost projekta </w:t>
            </w:r>
            <w:r w:rsidRPr="00C51477">
              <w:tab/>
            </w:r>
            <w:r w:rsidRPr="00C51477">
              <w:rPr>
                <w:spacing w:val="-5"/>
                <w:u w:val="single"/>
              </w:rPr>
              <w:t>KM</w:t>
            </w:r>
          </w:p>
        </w:tc>
      </w:tr>
    </w:tbl>
    <w:p w:rsidR="00C51477" w:rsidRPr="00C51477" w:rsidRDefault="00C51477" w:rsidP="00C51477">
      <w:pPr>
        <w:spacing w:before="47"/>
        <w:ind w:left="540"/>
      </w:pPr>
    </w:p>
    <w:p w:rsidR="00C51477" w:rsidRPr="00C51477" w:rsidRDefault="00C51477" w:rsidP="00C51477">
      <w:pPr>
        <w:spacing w:before="47"/>
        <w:ind w:left="540"/>
      </w:pPr>
    </w:p>
    <w:p w:rsidR="00C51477" w:rsidRPr="00C51477" w:rsidRDefault="00C51477" w:rsidP="00C51477">
      <w:pPr>
        <w:spacing w:before="47"/>
        <w:ind w:left="540"/>
      </w:pPr>
    </w:p>
    <w:p w:rsidR="00C51477" w:rsidRPr="00C51477" w:rsidRDefault="00C51477" w:rsidP="00C51477">
      <w:pPr>
        <w:spacing w:after="120"/>
      </w:pPr>
    </w:p>
    <w:p w:rsidR="00C51477" w:rsidRPr="00C51477" w:rsidRDefault="00C51477" w:rsidP="00C51477">
      <w:pPr>
        <w:spacing w:after="120"/>
      </w:pPr>
    </w:p>
    <w:p w:rsidR="00C51477" w:rsidRPr="00C51477" w:rsidRDefault="00C51477" w:rsidP="00C51477">
      <w:pPr>
        <w:widowControl w:val="0"/>
        <w:tabs>
          <w:tab w:val="left" w:pos="6483"/>
        </w:tabs>
        <w:autoSpaceDE w:val="0"/>
        <w:autoSpaceDN w:val="0"/>
        <w:spacing w:before="91"/>
        <w:ind w:left="235"/>
        <w:outlineLvl w:val="0"/>
        <w:rPr>
          <w:b/>
          <w:bCs/>
          <w:spacing w:val="-4"/>
        </w:rPr>
      </w:pPr>
      <w:r w:rsidRPr="00C51477">
        <w:rPr>
          <w:bCs/>
        </w:rPr>
        <w:t xml:space="preserve">                                                                MP             </w:t>
      </w:r>
      <w:r w:rsidRPr="00C51477">
        <w:rPr>
          <w:b/>
          <w:bCs/>
        </w:rPr>
        <w:t>POTPIS</w:t>
      </w:r>
      <w:r w:rsidRPr="00C51477">
        <w:rPr>
          <w:b/>
          <w:bCs/>
          <w:spacing w:val="-5"/>
        </w:rPr>
        <w:t xml:space="preserve"> </w:t>
      </w:r>
      <w:r w:rsidRPr="00C51477">
        <w:rPr>
          <w:b/>
          <w:bCs/>
        </w:rPr>
        <w:t>ODGOVORNE</w:t>
      </w:r>
      <w:r w:rsidRPr="00C51477">
        <w:rPr>
          <w:b/>
          <w:bCs/>
          <w:spacing w:val="-4"/>
        </w:rPr>
        <w:t xml:space="preserve"> </w:t>
      </w:r>
      <w:r w:rsidRPr="00C51477">
        <w:rPr>
          <w:b/>
          <w:bCs/>
        </w:rPr>
        <w:t>OSOBE</w:t>
      </w:r>
      <w:r w:rsidRPr="00C51477">
        <w:rPr>
          <w:b/>
          <w:bCs/>
          <w:spacing w:val="-4"/>
        </w:rPr>
        <w:t xml:space="preserve">                        </w:t>
      </w:r>
    </w:p>
    <w:p w:rsidR="00C51477" w:rsidRPr="00C51477" w:rsidRDefault="00C51477" w:rsidP="00C51477">
      <w:pPr>
        <w:widowControl w:val="0"/>
        <w:tabs>
          <w:tab w:val="left" w:pos="6483"/>
        </w:tabs>
        <w:autoSpaceDE w:val="0"/>
        <w:autoSpaceDN w:val="0"/>
        <w:spacing w:before="91"/>
        <w:ind w:left="4854"/>
        <w:outlineLvl w:val="0"/>
        <w:rPr>
          <w:b/>
          <w:bCs/>
        </w:rPr>
      </w:pPr>
      <w:r w:rsidRPr="00C51477">
        <w:rPr>
          <w:b/>
          <w:bCs/>
        </w:rPr>
        <w:t>_______________________________</w:t>
      </w:r>
    </w:p>
    <w:p w:rsidR="00C51477" w:rsidRPr="00C51477" w:rsidRDefault="00C51477" w:rsidP="00C51477">
      <w:pPr>
        <w:widowControl w:val="0"/>
        <w:tabs>
          <w:tab w:val="left" w:pos="6483"/>
        </w:tabs>
        <w:autoSpaceDE w:val="0"/>
        <w:autoSpaceDN w:val="0"/>
        <w:spacing w:before="91"/>
        <w:ind w:left="4854"/>
        <w:outlineLvl w:val="0"/>
        <w:rPr>
          <w:b/>
          <w:bCs/>
        </w:rPr>
      </w:pPr>
    </w:p>
    <w:p w:rsidR="00C51477" w:rsidRPr="00C51477" w:rsidRDefault="00C51477" w:rsidP="00C51477">
      <w:pPr>
        <w:tabs>
          <w:tab w:val="left" w:pos="2538"/>
          <w:tab w:val="left" w:pos="5953"/>
          <w:tab w:val="left" w:pos="10183"/>
        </w:tabs>
        <w:spacing w:before="1"/>
        <w:ind w:left="235"/>
      </w:pPr>
    </w:p>
    <w:p w:rsidR="00C51477" w:rsidRPr="00C51477" w:rsidRDefault="00C51477" w:rsidP="00C51477">
      <w:pPr>
        <w:tabs>
          <w:tab w:val="left" w:pos="2538"/>
          <w:tab w:val="left" w:pos="5953"/>
          <w:tab w:val="left" w:pos="10183"/>
        </w:tabs>
        <w:spacing w:before="1"/>
        <w:ind w:left="235"/>
      </w:pPr>
    </w:p>
    <w:p w:rsidR="00C51477" w:rsidRPr="00C51477" w:rsidRDefault="00C51477" w:rsidP="00C51477">
      <w:pPr>
        <w:tabs>
          <w:tab w:val="left" w:pos="2538"/>
          <w:tab w:val="left" w:pos="5953"/>
          <w:tab w:val="left" w:pos="10183"/>
        </w:tabs>
        <w:spacing w:before="1"/>
        <w:ind w:left="235"/>
      </w:pPr>
      <w:r w:rsidRPr="00C51477">
        <w:t>Tuzla</w:t>
      </w:r>
      <w:r w:rsidRPr="00C51477">
        <w:rPr>
          <w:u w:val="single"/>
        </w:rPr>
        <w:tab/>
      </w:r>
      <w:r w:rsidRPr="00C51477">
        <w:t>2026. godine.</w:t>
      </w:r>
    </w:p>
    <w:p w:rsidR="00C51477" w:rsidRPr="00C51477" w:rsidRDefault="00C51477" w:rsidP="00C51477">
      <w:pPr>
        <w:tabs>
          <w:tab w:val="left" w:pos="2538"/>
          <w:tab w:val="left" w:pos="5953"/>
          <w:tab w:val="left" w:pos="10183"/>
        </w:tabs>
        <w:spacing w:before="1"/>
        <w:ind w:left="235"/>
      </w:pPr>
    </w:p>
    <w:p w:rsidR="00C51477" w:rsidRPr="00C51477" w:rsidRDefault="00C51477" w:rsidP="00C51477">
      <w:pPr>
        <w:tabs>
          <w:tab w:val="left" w:pos="2538"/>
          <w:tab w:val="left" w:pos="5953"/>
          <w:tab w:val="left" w:pos="10183"/>
        </w:tabs>
        <w:spacing w:before="1"/>
        <w:ind w:left="235"/>
      </w:pPr>
      <w:r w:rsidRPr="00C51477">
        <w:tab/>
      </w:r>
      <w:r w:rsidRPr="00C51477">
        <w:rPr>
          <w:u w:val="single" w:color="000009"/>
        </w:rPr>
        <w:t xml:space="preserve">                         </w:t>
      </w:r>
    </w:p>
    <w:p w:rsidR="00C51477" w:rsidRPr="00C51477" w:rsidRDefault="00C51477" w:rsidP="00C51477">
      <w:pPr>
        <w:spacing w:before="11" w:after="120"/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contextualSpacing/>
        <w:jc w:val="both"/>
        <w:rPr>
          <w:lang w:val="hr-HR"/>
        </w:rPr>
      </w:pPr>
    </w:p>
    <w:p w:rsidR="00C51477" w:rsidRPr="00C51477" w:rsidRDefault="00C51477" w:rsidP="00C51477">
      <w:pPr>
        <w:widowControl w:val="0"/>
        <w:autoSpaceDE w:val="0"/>
        <w:autoSpaceDN w:val="0"/>
        <w:ind w:left="441"/>
        <w:jc w:val="center"/>
        <w:rPr>
          <w:b/>
          <w:bCs/>
        </w:rPr>
      </w:pPr>
      <w:r w:rsidRPr="00C51477">
        <w:rPr>
          <w:b/>
          <w:bCs/>
        </w:rPr>
        <w:tab/>
      </w:r>
      <w:r w:rsidRPr="00C51477">
        <w:rPr>
          <w:b/>
          <w:bCs/>
        </w:rPr>
        <w:tab/>
      </w:r>
      <w:r w:rsidRPr="00C51477">
        <w:rPr>
          <w:b/>
          <w:bCs/>
        </w:rPr>
        <w:tab/>
      </w:r>
      <w:r w:rsidRPr="00C51477">
        <w:rPr>
          <w:b/>
          <w:bCs/>
        </w:rPr>
        <w:tab/>
      </w:r>
      <w:r w:rsidRPr="00C51477">
        <w:rPr>
          <w:b/>
          <w:bCs/>
        </w:rPr>
        <w:tab/>
      </w:r>
      <w:r w:rsidRPr="00C51477">
        <w:rPr>
          <w:b/>
          <w:bCs/>
        </w:rPr>
        <w:tab/>
      </w:r>
      <w:r w:rsidRPr="00C51477">
        <w:rPr>
          <w:b/>
          <w:bCs/>
        </w:rPr>
        <w:tab/>
      </w:r>
      <w:r w:rsidRPr="00C51477">
        <w:rPr>
          <w:b/>
          <w:bCs/>
        </w:rPr>
        <w:tab/>
      </w:r>
      <w:r w:rsidRPr="00C51477">
        <w:rPr>
          <w:b/>
          <w:bCs/>
        </w:rPr>
        <w:tab/>
      </w:r>
      <w:r w:rsidRPr="00C51477">
        <w:rPr>
          <w:b/>
          <w:bCs/>
        </w:rPr>
        <w:tab/>
        <w:t>Obrazac 3.</w:t>
      </w:r>
    </w:p>
    <w:p w:rsidR="00C51477" w:rsidRPr="00C51477" w:rsidRDefault="00C51477" w:rsidP="00C51477">
      <w:pPr>
        <w:widowControl w:val="0"/>
        <w:autoSpaceDE w:val="0"/>
        <w:autoSpaceDN w:val="0"/>
        <w:ind w:left="441"/>
        <w:jc w:val="center"/>
        <w:rPr>
          <w:b/>
          <w:bCs/>
        </w:rPr>
      </w:pPr>
    </w:p>
    <w:p w:rsidR="00C51477" w:rsidRPr="00C51477" w:rsidRDefault="00C51477" w:rsidP="00C51477">
      <w:pPr>
        <w:widowControl w:val="0"/>
        <w:autoSpaceDE w:val="0"/>
        <w:autoSpaceDN w:val="0"/>
        <w:ind w:left="441"/>
        <w:jc w:val="center"/>
        <w:rPr>
          <w:b/>
          <w:bCs/>
        </w:rPr>
      </w:pPr>
    </w:p>
    <w:p w:rsidR="00C51477" w:rsidRPr="00C51477" w:rsidRDefault="00C51477" w:rsidP="00C51477">
      <w:pPr>
        <w:widowControl w:val="0"/>
        <w:autoSpaceDE w:val="0"/>
        <w:autoSpaceDN w:val="0"/>
        <w:ind w:left="441"/>
        <w:jc w:val="center"/>
        <w:rPr>
          <w:b/>
          <w:bCs/>
        </w:rPr>
      </w:pPr>
      <w:r w:rsidRPr="00C51477">
        <w:rPr>
          <w:b/>
          <w:bCs/>
        </w:rPr>
        <w:t>IZJAVA</w:t>
      </w:r>
    </w:p>
    <w:p w:rsidR="00C51477" w:rsidRPr="00C51477" w:rsidRDefault="00C51477" w:rsidP="00C51477">
      <w:pPr>
        <w:spacing w:before="320" w:after="120"/>
        <w:ind w:left="101"/>
        <w:jc w:val="both"/>
      </w:pPr>
      <w:r w:rsidRPr="00C51477">
        <w:tab/>
        <w:t>Izjavljujem</w:t>
      </w:r>
      <w:r w:rsidRPr="00C51477">
        <w:rPr>
          <w:spacing w:val="-2"/>
        </w:rPr>
        <w:t xml:space="preserve"> </w:t>
      </w:r>
      <w:r w:rsidRPr="00C51477">
        <w:t>pod</w:t>
      </w:r>
      <w:r w:rsidRPr="00C51477">
        <w:rPr>
          <w:spacing w:val="-1"/>
        </w:rPr>
        <w:t xml:space="preserve"> </w:t>
      </w:r>
      <w:r w:rsidRPr="00C51477">
        <w:t>punom</w:t>
      </w:r>
      <w:r w:rsidRPr="00C51477">
        <w:rPr>
          <w:spacing w:val="-2"/>
        </w:rPr>
        <w:t xml:space="preserve"> </w:t>
      </w:r>
      <w:r w:rsidRPr="00C51477">
        <w:t>materijalnom</w:t>
      </w:r>
      <w:r w:rsidRPr="00C51477">
        <w:rPr>
          <w:spacing w:val="-2"/>
        </w:rPr>
        <w:t xml:space="preserve"> </w:t>
      </w:r>
      <w:r w:rsidRPr="00C51477">
        <w:t>i</w:t>
      </w:r>
      <w:r w:rsidRPr="00C51477">
        <w:rPr>
          <w:spacing w:val="-2"/>
        </w:rPr>
        <w:t xml:space="preserve"> </w:t>
      </w:r>
      <w:r w:rsidRPr="00C51477">
        <w:t>krivičnom</w:t>
      </w:r>
      <w:r w:rsidRPr="00C51477">
        <w:rPr>
          <w:spacing w:val="-1"/>
        </w:rPr>
        <w:t xml:space="preserve"> </w:t>
      </w:r>
      <w:r w:rsidRPr="00C51477">
        <w:t>odgovornošću:</w:t>
      </w:r>
    </w:p>
    <w:p w:rsidR="00C51477" w:rsidRPr="00C51477" w:rsidRDefault="00C51477" w:rsidP="00C51477">
      <w:pPr>
        <w:spacing w:before="5" w:after="120"/>
      </w:pPr>
    </w:p>
    <w:p w:rsidR="00C51477" w:rsidRPr="00C51477" w:rsidRDefault="00C51477" w:rsidP="00C51477">
      <w:pPr>
        <w:widowControl w:val="0"/>
        <w:numPr>
          <w:ilvl w:val="0"/>
          <w:numId w:val="26"/>
        </w:numPr>
        <w:tabs>
          <w:tab w:val="left" w:pos="821"/>
          <w:tab w:val="left" w:pos="822"/>
        </w:tabs>
        <w:autoSpaceDE w:val="0"/>
        <w:autoSpaceDN w:val="0"/>
        <w:spacing w:before="1"/>
        <w:ind w:hanging="361"/>
      </w:pPr>
      <w:r w:rsidRPr="00C51477">
        <w:t>da</w:t>
      </w:r>
      <w:r w:rsidRPr="00C51477">
        <w:rPr>
          <w:spacing w:val="-1"/>
        </w:rPr>
        <w:t xml:space="preserve"> </w:t>
      </w:r>
      <w:r w:rsidRPr="00C51477">
        <w:t>su</w:t>
      </w:r>
      <w:r w:rsidRPr="00C51477">
        <w:rPr>
          <w:spacing w:val="-1"/>
        </w:rPr>
        <w:t xml:space="preserve"> </w:t>
      </w:r>
      <w:r w:rsidRPr="00C51477">
        <w:t>svi</w:t>
      </w:r>
      <w:r w:rsidRPr="00C51477">
        <w:rPr>
          <w:spacing w:val="-2"/>
        </w:rPr>
        <w:t xml:space="preserve"> </w:t>
      </w:r>
      <w:r w:rsidRPr="00C51477">
        <w:t>podaci</w:t>
      </w:r>
      <w:r w:rsidRPr="00C51477">
        <w:rPr>
          <w:spacing w:val="-2"/>
        </w:rPr>
        <w:t xml:space="preserve"> </w:t>
      </w:r>
      <w:r w:rsidRPr="00C51477">
        <w:t>navedeni</w:t>
      </w:r>
      <w:r w:rsidRPr="00C51477">
        <w:rPr>
          <w:spacing w:val="-2"/>
        </w:rPr>
        <w:t xml:space="preserve"> </w:t>
      </w:r>
      <w:r w:rsidRPr="00C51477">
        <w:t>u</w:t>
      </w:r>
      <w:r w:rsidRPr="00C51477">
        <w:rPr>
          <w:spacing w:val="-1"/>
        </w:rPr>
        <w:t xml:space="preserve"> </w:t>
      </w:r>
      <w:r w:rsidRPr="00C51477">
        <w:t>Prijavi istiniti i</w:t>
      </w:r>
      <w:r w:rsidRPr="00C51477">
        <w:rPr>
          <w:spacing w:val="-2"/>
        </w:rPr>
        <w:t xml:space="preserve"> </w:t>
      </w:r>
      <w:r w:rsidRPr="00C51477">
        <w:t>tačni,</w:t>
      </w:r>
    </w:p>
    <w:p w:rsidR="00C51477" w:rsidRPr="00C51477" w:rsidRDefault="00C51477" w:rsidP="00C51477">
      <w:pPr>
        <w:widowControl w:val="0"/>
        <w:numPr>
          <w:ilvl w:val="0"/>
          <w:numId w:val="26"/>
        </w:numPr>
        <w:tabs>
          <w:tab w:val="left" w:pos="821"/>
          <w:tab w:val="left" w:pos="822"/>
        </w:tabs>
        <w:autoSpaceDE w:val="0"/>
        <w:autoSpaceDN w:val="0"/>
        <w:spacing w:before="119"/>
        <w:ind w:left="821" w:right="100"/>
      </w:pPr>
      <w:r w:rsidRPr="00C51477">
        <w:t>da</w:t>
      </w:r>
      <w:r w:rsidRPr="00C51477">
        <w:rPr>
          <w:spacing w:val="6"/>
        </w:rPr>
        <w:t xml:space="preserve"> </w:t>
      </w:r>
      <w:r w:rsidRPr="00C51477">
        <w:t>traženi</w:t>
      </w:r>
      <w:r w:rsidRPr="00C51477">
        <w:rPr>
          <w:spacing w:val="6"/>
        </w:rPr>
        <w:t xml:space="preserve"> </w:t>
      </w:r>
      <w:r w:rsidRPr="00C51477">
        <w:t>iznos</w:t>
      </w:r>
      <w:r w:rsidRPr="00C51477">
        <w:rPr>
          <w:spacing w:val="7"/>
        </w:rPr>
        <w:t xml:space="preserve"> </w:t>
      </w:r>
      <w:r w:rsidRPr="00C51477">
        <w:t>finansijskih</w:t>
      </w:r>
      <w:r w:rsidRPr="00C51477">
        <w:rPr>
          <w:spacing w:val="6"/>
        </w:rPr>
        <w:t xml:space="preserve"> </w:t>
      </w:r>
      <w:r w:rsidRPr="00C51477">
        <w:t>sredstava,</w:t>
      </w:r>
      <w:r w:rsidRPr="00C51477">
        <w:rPr>
          <w:spacing w:val="6"/>
        </w:rPr>
        <w:t xml:space="preserve"> </w:t>
      </w:r>
      <w:r w:rsidRPr="00C51477">
        <w:t>za</w:t>
      </w:r>
      <w:r w:rsidRPr="00C51477">
        <w:rPr>
          <w:spacing w:val="5"/>
        </w:rPr>
        <w:t xml:space="preserve"> </w:t>
      </w:r>
      <w:r w:rsidRPr="00C51477">
        <w:t>realizaciju</w:t>
      </w:r>
      <w:r w:rsidRPr="00C51477">
        <w:rPr>
          <w:spacing w:val="7"/>
        </w:rPr>
        <w:t xml:space="preserve"> </w:t>
      </w:r>
      <w:r w:rsidRPr="00C51477">
        <w:t>projekta, nije obezbijeđen</w:t>
      </w:r>
      <w:r w:rsidRPr="00C51477">
        <w:rPr>
          <w:spacing w:val="-1"/>
        </w:rPr>
        <w:t xml:space="preserve"> </w:t>
      </w:r>
      <w:r w:rsidRPr="00C51477">
        <w:t>iz drugih izvora,</w:t>
      </w:r>
    </w:p>
    <w:p w:rsidR="00C51477" w:rsidRPr="00C51477" w:rsidRDefault="00C51477" w:rsidP="00C51477">
      <w:pPr>
        <w:widowControl w:val="0"/>
        <w:numPr>
          <w:ilvl w:val="0"/>
          <w:numId w:val="26"/>
        </w:numPr>
        <w:tabs>
          <w:tab w:val="left" w:pos="821"/>
          <w:tab w:val="left" w:pos="822"/>
        </w:tabs>
        <w:autoSpaceDE w:val="0"/>
        <w:autoSpaceDN w:val="0"/>
        <w:spacing w:before="120"/>
        <w:ind w:left="821" w:right="101"/>
      </w:pPr>
      <w:r w:rsidRPr="00C51477">
        <w:t>da su opravdana dodijeljena</w:t>
      </w:r>
      <w:r w:rsidRPr="00C51477">
        <w:rPr>
          <w:spacing w:val="37"/>
        </w:rPr>
        <w:t xml:space="preserve"> </w:t>
      </w:r>
      <w:r w:rsidRPr="00C51477">
        <w:t>finansijska</w:t>
      </w:r>
      <w:r w:rsidRPr="00C51477">
        <w:rPr>
          <w:spacing w:val="37"/>
        </w:rPr>
        <w:t xml:space="preserve"> </w:t>
      </w:r>
      <w:r w:rsidRPr="00C51477">
        <w:t>sredstva</w:t>
      </w:r>
      <w:r w:rsidRPr="00C51477">
        <w:rPr>
          <w:spacing w:val="37"/>
        </w:rPr>
        <w:t xml:space="preserve"> </w:t>
      </w:r>
      <w:r w:rsidRPr="00C51477">
        <w:t>Ministarstva</w:t>
      </w:r>
      <w:r w:rsidRPr="00C51477">
        <w:rPr>
          <w:spacing w:val="39"/>
        </w:rPr>
        <w:t xml:space="preserve"> </w:t>
      </w:r>
      <w:r w:rsidRPr="00C51477">
        <w:t>po</w:t>
      </w:r>
      <w:r w:rsidRPr="00C51477">
        <w:rPr>
          <w:spacing w:val="37"/>
        </w:rPr>
        <w:t xml:space="preserve"> </w:t>
      </w:r>
      <w:r w:rsidRPr="00C51477">
        <w:t>ranije</w:t>
      </w:r>
      <w:r w:rsidRPr="00C51477">
        <w:rPr>
          <w:spacing w:val="36"/>
        </w:rPr>
        <w:t xml:space="preserve"> </w:t>
      </w:r>
      <w:r w:rsidRPr="00C51477">
        <w:t>preuzetim</w:t>
      </w:r>
      <w:r w:rsidRPr="00C51477">
        <w:rPr>
          <w:spacing w:val="-57"/>
        </w:rPr>
        <w:t xml:space="preserve"> </w:t>
      </w:r>
      <w:r w:rsidRPr="00C51477">
        <w:t>obavezama korištenja</w:t>
      </w:r>
      <w:r w:rsidRPr="00C51477">
        <w:rPr>
          <w:spacing w:val="-1"/>
        </w:rPr>
        <w:t xml:space="preserve"> </w:t>
      </w:r>
      <w:r w:rsidRPr="00C51477">
        <w:t>namjenskih sredstava.</w:t>
      </w:r>
    </w:p>
    <w:p w:rsidR="00C51477" w:rsidRPr="00C51477" w:rsidRDefault="00C51477" w:rsidP="00C51477">
      <w:pPr>
        <w:spacing w:before="9" w:after="120"/>
      </w:pPr>
    </w:p>
    <w:p w:rsidR="00C51477" w:rsidRPr="00C51477" w:rsidRDefault="00C51477" w:rsidP="00C51477">
      <w:pPr>
        <w:spacing w:after="120" w:line="278" w:lineRule="auto"/>
        <w:ind w:left="101" w:right="103"/>
        <w:jc w:val="both"/>
      </w:pPr>
      <w:r w:rsidRPr="00C51477">
        <w:tab/>
        <w:t>Obavezujem se također, da ću pisano obavijestiti Ministarstvo poljoprivrede šumarstva i vodoprivrede - Kantonalnu upravu za šumarstvo, ukoliko za prijavljeni projekat</w:t>
      </w:r>
      <w:r w:rsidRPr="00C51477">
        <w:rPr>
          <w:spacing w:val="1"/>
        </w:rPr>
        <w:t xml:space="preserve"> </w:t>
      </w:r>
      <w:r w:rsidRPr="00C51477">
        <w:t>u ovom dokumentu dobijem podršku iz drugih izvora ili ako dođe do promjene</w:t>
      </w:r>
      <w:r w:rsidRPr="00C51477">
        <w:rPr>
          <w:spacing w:val="1"/>
        </w:rPr>
        <w:t xml:space="preserve"> </w:t>
      </w:r>
      <w:r w:rsidRPr="00C51477">
        <w:t>u</w:t>
      </w:r>
      <w:r w:rsidRPr="00C51477">
        <w:rPr>
          <w:spacing w:val="-1"/>
        </w:rPr>
        <w:t xml:space="preserve"> </w:t>
      </w:r>
      <w:r w:rsidRPr="00C51477">
        <w:t>navedenim</w:t>
      </w:r>
      <w:r w:rsidRPr="00C51477">
        <w:rPr>
          <w:spacing w:val="-1"/>
        </w:rPr>
        <w:t xml:space="preserve"> </w:t>
      </w:r>
      <w:r w:rsidRPr="00C51477">
        <w:t>podacima</w:t>
      </w:r>
      <w:r w:rsidRPr="00C51477">
        <w:rPr>
          <w:spacing w:val="1"/>
        </w:rPr>
        <w:t xml:space="preserve"> </w:t>
      </w:r>
      <w:r w:rsidRPr="00C51477">
        <w:t>ili</w:t>
      </w:r>
      <w:r w:rsidRPr="00C51477">
        <w:rPr>
          <w:spacing w:val="-1"/>
        </w:rPr>
        <w:t xml:space="preserve"> </w:t>
      </w:r>
      <w:r w:rsidRPr="00C51477">
        <w:t>aktivnostima.</w:t>
      </w:r>
    </w:p>
    <w:p w:rsidR="00C51477" w:rsidRPr="00C51477" w:rsidRDefault="00C51477" w:rsidP="00C51477">
      <w:pPr>
        <w:spacing w:after="120" w:line="278" w:lineRule="auto"/>
        <w:ind w:left="101" w:right="103"/>
        <w:jc w:val="both"/>
      </w:pPr>
    </w:p>
    <w:p w:rsidR="00C51477" w:rsidRPr="00C51477" w:rsidRDefault="00C51477" w:rsidP="00C51477">
      <w:pPr>
        <w:spacing w:after="120" w:line="278" w:lineRule="auto"/>
        <w:ind w:left="101" w:right="103"/>
        <w:jc w:val="both"/>
      </w:pPr>
    </w:p>
    <w:p w:rsidR="00C51477" w:rsidRPr="00C51477" w:rsidRDefault="00C51477" w:rsidP="00C51477">
      <w:pPr>
        <w:spacing w:after="120" w:line="278" w:lineRule="auto"/>
        <w:ind w:left="101" w:right="103"/>
        <w:jc w:val="both"/>
      </w:pPr>
    </w:p>
    <w:p w:rsidR="00C51477" w:rsidRPr="00C51477" w:rsidRDefault="00C51477" w:rsidP="00C51477">
      <w:pPr>
        <w:tabs>
          <w:tab w:val="left" w:pos="5359"/>
        </w:tabs>
        <w:spacing w:after="120"/>
        <w:ind w:left="6162" w:right="298" w:hanging="3180"/>
        <w:rPr>
          <w:b/>
        </w:rPr>
      </w:pPr>
      <w:r w:rsidRPr="00C51477">
        <w:t>MP</w:t>
      </w:r>
      <w:proofErr w:type="gramStart"/>
      <w:r w:rsidRPr="00C51477">
        <w:tab/>
        <w:t xml:space="preserve">  </w:t>
      </w:r>
      <w:r w:rsidRPr="00C51477">
        <w:rPr>
          <w:b/>
        </w:rPr>
        <w:t>Potpis</w:t>
      </w:r>
      <w:proofErr w:type="gramEnd"/>
      <w:r w:rsidRPr="00C51477">
        <w:rPr>
          <w:b/>
        </w:rPr>
        <w:t xml:space="preserve"> odgovornog ili </w:t>
      </w:r>
    </w:p>
    <w:p w:rsidR="00C51477" w:rsidRPr="00C51477" w:rsidRDefault="00C51477" w:rsidP="00C51477">
      <w:pPr>
        <w:tabs>
          <w:tab w:val="left" w:pos="5359"/>
        </w:tabs>
        <w:spacing w:after="120"/>
        <w:ind w:left="6162" w:right="298" w:hanging="3180"/>
        <w:rPr>
          <w:b/>
        </w:rPr>
      </w:pPr>
      <w:r w:rsidRPr="00C51477">
        <w:rPr>
          <w:b/>
        </w:rPr>
        <w:t xml:space="preserve">                                              ovlaštenog </w:t>
      </w:r>
      <w:r w:rsidRPr="00C51477">
        <w:rPr>
          <w:b/>
          <w:spacing w:val="-57"/>
        </w:rPr>
        <w:t xml:space="preserve">       </w:t>
      </w:r>
      <w:r w:rsidRPr="00C51477">
        <w:rPr>
          <w:b/>
        </w:rPr>
        <w:t>lica</w:t>
      </w:r>
      <w:r w:rsidRPr="00C51477">
        <w:rPr>
          <w:b/>
          <w:spacing w:val="-2"/>
        </w:rPr>
        <w:t xml:space="preserve"> </w:t>
      </w:r>
    </w:p>
    <w:p w:rsidR="00C51477" w:rsidRPr="00C51477" w:rsidRDefault="00C51477" w:rsidP="00C51477">
      <w:pPr>
        <w:spacing w:after="120"/>
      </w:pPr>
    </w:p>
    <w:p w:rsidR="00C51477" w:rsidRPr="00C51477" w:rsidRDefault="00C51477" w:rsidP="00C51477">
      <w:pPr>
        <w:spacing w:before="6" w:after="120"/>
      </w:pPr>
    </w:p>
    <w:p w:rsidR="00C51477" w:rsidRPr="00C51477" w:rsidRDefault="00C51477" w:rsidP="00C51477">
      <w:pPr>
        <w:spacing w:before="6" w:after="120"/>
      </w:pPr>
    </w:p>
    <w:p w:rsidR="00C51477" w:rsidRPr="00C51477" w:rsidRDefault="00C51477" w:rsidP="00A47D74">
      <w:pPr>
        <w:tabs>
          <w:tab w:val="left" w:pos="4721"/>
        </w:tabs>
        <w:spacing w:after="120"/>
        <w:ind w:left="101"/>
        <w:jc w:val="both"/>
        <w:rPr>
          <w:color w:val="FF0000"/>
          <w:lang w:val="hr-HR"/>
        </w:rPr>
      </w:pPr>
      <w:r w:rsidRPr="00C51477">
        <w:t>Datum:</w:t>
      </w:r>
      <w:r w:rsidRPr="00C51477">
        <w:rPr>
          <w:spacing w:val="118"/>
        </w:rPr>
        <w:t xml:space="preserve"> </w:t>
      </w:r>
      <w:r w:rsidRPr="00C51477">
        <w:t>.......................</w:t>
      </w:r>
      <w:r w:rsidRPr="00C51477">
        <w:tab/>
        <w:t>Mjesto:</w:t>
      </w:r>
      <w:r w:rsidRPr="00C51477">
        <w:rPr>
          <w:spacing w:val="59"/>
        </w:rPr>
        <w:t xml:space="preserve"> </w:t>
      </w:r>
      <w:r w:rsidRPr="00C51477">
        <w:t>.............................</w:t>
      </w:r>
    </w:p>
    <w:p w:rsidR="00C51477" w:rsidRPr="00C51477" w:rsidRDefault="00C51477" w:rsidP="00C51477">
      <w:pPr>
        <w:contextualSpacing/>
        <w:jc w:val="both"/>
        <w:rPr>
          <w:color w:val="FF0000"/>
          <w:lang w:val="hr-HR"/>
        </w:rPr>
      </w:pPr>
    </w:p>
    <w:p w:rsidR="00C51477" w:rsidRPr="00C51477" w:rsidRDefault="00C51477" w:rsidP="00C51477">
      <w:pPr>
        <w:contextualSpacing/>
        <w:jc w:val="both"/>
        <w:rPr>
          <w:color w:val="FF0000"/>
          <w:lang w:val="hr-HR"/>
        </w:rPr>
      </w:pPr>
    </w:p>
    <w:p w:rsidR="00C51477" w:rsidRPr="00C51477" w:rsidRDefault="00C51477" w:rsidP="00C51477">
      <w:pPr>
        <w:contextualSpacing/>
        <w:jc w:val="both"/>
        <w:rPr>
          <w:color w:val="FF0000"/>
          <w:lang w:val="hr-HR"/>
        </w:rPr>
      </w:pPr>
    </w:p>
    <w:p w:rsidR="00C51477" w:rsidRPr="00C51477" w:rsidRDefault="00C51477" w:rsidP="00C51477">
      <w:pPr>
        <w:contextualSpacing/>
        <w:jc w:val="both"/>
        <w:rPr>
          <w:color w:val="FF0000"/>
          <w:lang w:val="hr-HR"/>
        </w:rPr>
      </w:pPr>
    </w:p>
    <w:p w:rsidR="00C51477" w:rsidRPr="00C51477" w:rsidRDefault="00C51477" w:rsidP="00C51477">
      <w:pPr>
        <w:contextualSpacing/>
        <w:jc w:val="both"/>
        <w:rPr>
          <w:color w:val="FF0000"/>
          <w:lang w:val="hr-HR"/>
        </w:rPr>
      </w:pPr>
    </w:p>
    <w:p w:rsidR="00C51477" w:rsidRPr="00C51477" w:rsidRDefault="00C51477" w:rsidP="00C51477">
      <w:pPr>
        <w:contextualSpacing/>
        <w:jc w:val="both"/>
        <w:rPr>
          <w:color w:val="FF0000"/>
          <w:lang w:val="hr-HR"/>
        </w:rPr>
      </w:pPr>
    </w:p>
    <w:p w:rsidR="00C51477" w:rsidRPr="00C51477" w:rsidRDefault="00C51477" w:rsidP="00C51477">
      <w:pPr>
        <w:contextualSpacing/>
        <w:jc w:val="both"/>
        <w:rPr>
          <w:color w:val="FF0000"/>
          <w:lang w:val="hr-HR"/>
        </w:rPr>
      </w:pPr>
    </w:p>
    <w:sectPr w:rsidR="00C51477" w:rsidRPr="00C51477" w:rsidSect="009F6104"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531" w:rsidRDefault="009F7531" w:rsidP="00E33A0D">
      <w:r>
        <w:separator/>
      </w:r>
    </w:p>
  </w:endnote>
  <w:endnote w:type="continuationSeparator" w:id="0">
    <w:p w:rsidR="009F7531" w:rsidRDefault="009F7531" w:rsidP="00E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235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3FE" w:rsidRDefault="00C853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C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853FE" w:rsidRDefault="00C85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531" w:rsidRDefault="009F7531" w:rsidP="00E33A0D">
      <w:r>
        <w:separator/>
      </w:r>
    </w:p>
  </w:footnote>
  <w:footnote w:type="continuationSeparator" w:id="0">
    <w:p w:rsidR="009F7531" w:rsidRDefault="009F7531" w:rsidP="00E3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6E"/>
    <w:multiLevelType w:val="multilevel"/>
    <w:tmpl w:val="7D7EE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77B1C86"/>
    <w:multiLevelType w:val="multilevel"/>
    <w:tmpl w:val="7D7EE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8833CC0"/>
    <w:multiLevelType w:val="hybridMultilevel"/>
    <w:tmpl w:val="C0D65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09CF"/>
    <w:multiLevelType w:val="hybridMultilevel"/>
    <w:tmpl w:val="EAD20946"/>
    <w:lvl w:ilvl="0" w:tplc="0F38437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1061F2A">
      <w:numFmt w:val="bullet"/>
      <w:lvlText w:val="•"/>
      <w:lvlJc w:val="left"/>
      <w:pPr>
        <w:ind w:left="1622" w:hanging="360"/>
      </w:pPr>
      <w:rPr>
        <w:rFonts w:hint="default"/>
        <w:lang w:eastAsia="en-US" w:bidi="ar-SA"/>
      </w:rPr>
    </w:lvl>
    <w:lvl w:ilvl="2" w:tplc="129EA9EC">
      <w:numFmt w:val="bullet"/>
      <w:lvlText w:val="•"/>
      <w:lvlJc w:val="left"/>
      <w:pPr>
        <w:ind w:left="2424" w:hanging="360"/>
      </w:pPr>
      <w:rPr>
        <w:rFonts w:hint="default"/>
        <w:lang w:eastAsia="en-US" w:bidi="ar-SA"/>
      </w:rPr>
    </w:lvl>
    <w:lvl w:ilvl="3" w:tplc="558C3C80">
      <w:numFmt w:val="bullet"/>
      <w:lvlText w:val="•"/>
      <w:lvlJc w:val="left"/>
      <w:pPr>
        <w:ind w:left="3226" w:hanging="360"/>
      </w:pPr>
      <w:rPr>
        <w:rFonts w:hint="default"/>
        <w:lang w:eastAsia="en-US" w:bidi="ar-SA"/>
      </w:rPr>
    </w:lvl>
    <w:lvl w:ilvl="4" w:tplc="4546FC66">
      <w:numFmt w:val="bullet"/>
      <w:lvlText w:val="•"/>
      <w:lvlJc w:val="left"/>
      <w:pPr>
        <w:ind w:left="4028" w:hanging="360"/>
      </w:pPr>
      <w:rPr>
        <w:rFonts w:hint="default"/>
        <w:lang w:eastAsia="en-US" w:bidi="ar-SA"/>
      </w:rPr>
    </w:lvl>
    <w:lvl w:ilvl="5" w:tplc="6144C6F4">
      <w:numFmt w:val="bullet"/>
      <w:lvlText w:val="•"/>
      <w:lvlJc w:val="left"/>
      <w:pPr>
        <w:ind w:left="4830" w:hanging="360"/>
      </w:pPr>
      <w:rPr>
        <w:rFonts w:hint="default"/>
        <w:lang w:eastAsia="en-US" w:bidi="ar-SA"/>
      </w:rPr>
    </w:lvl>
    <w:lvl w:ilvl="6" w:tplc="204C81DA">
      <w:numFmt w:val="bullet"/>
      <w:lvlText w:val="•"/>
      <w:lvlJc w:val="left"/>
      <w:pPr>
        <w:ind w:left="5632" w:hanging="360"/>
      </w:pPr>
      <w:rPr>
        <w:rFonts w:hint="default"/>
        <w:lang w:eastAsia="en-US" w:bidi="ar-SA"/>
      </w:rPr>
    </w:lvl>
    <w:lvl w:ilvl="7" w:tplc="FE8A7CD8">
      <w:numFmt w:val="bullet"/>
      <w:lvlText w:val="•"/>
      <w:lvlJc w:val="left"/>
      <w:pPr>
        <w:ind w:left="6434" w:hanging="360"/>
      </w:pPr>
      <w:rPr>
        <w:rFonts w:hint="default"/>
        <w:lang w:eastAsia="en-US" w:bidi="ar-SA"/>
      </w:rPr>
    </w:lvl>
    <w:lvl w:ilvl="8" w:tplc="0200030C">
      <w:numFmt w:val="bullet"/>
      <w:lvlText w:val="•"/>
      <w:lvlJc w:val="left"/>
      <w:pPr>
        <w:ind w:left="7236" w:hanging="360"/>
      </w:pPr>
      <w:rPr>
        <w:rFonts w:hint="default"/>
        <w:lang w:eastAsia="en-US" w:bidi="ar-SA"/>
      </w:rPr>
    </w:lvl>
  </w:abstractNum>
  <w:abstractNum w:abstractNumId="4" w15:restartNumberingAfterBreak="0">
    <w:nsid w:val="0D9D61DD"/>
    <w:multiLevelType w:val="hybridMultilevel"/>
    <w:tmpl w:val="D79AAA4C"/>
    <w:lvl w:ilvl="0" w:tplc="C6FC6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648F5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66F0"/>
    <w:multiLevelType w:val="hybridMultilevel"/>
    <w:tmpl w:val="C2642BD6"/>
    <w:lvl w:ilvl="0" w:tplc="071E51A8">
      <w:start w:val="1"/>
      <w:numFmt w:val="lowerLetter"/>
      <w:lvlText w:val="%1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6BEA68E">
      <w:numFmt w:val="bullet"/>
      <w:lvlText w:val="•"/>
      <w:lvlJc w:val="left"/>
      <w:pPr>
        <w:ind w:left="1421" w:hanging="360"/>
      </w:pPr>
      <w:rPr>
        <w:rFonts w:hint="default"/>
        <w:lang w:eastAsia="en-US" w:bidi="ar-SA"/>
      </w:rPr>
    </w:lvl>
    <w:lvl w:ilvl="2" w:tplc="1BFE26E2">
      <w:numFmt w:val="bullet"/>
      <w:lvlText w:val="•"/>
      <w:lvlJc w:val="left"/>
      <w:pPr>
        <w:ind w:left="2002" w:hanging="360"/>
      </w:pPr>
      <w:rPr>
        <w:rFonts w:hint="default"/>
        <w:lang w:eastAsia="en-US" w:bidi="ar-SA"/>
      </w:rPr>
    </w:lvl>
    <w:lvl w:ilvl="3" w:tplc="F28C877C">
      <w:numFmt w:val="bullet"/>
      <w:lvlText w:val="•"/>
      <w:lvlJc w:val="left"/>
      <w:pPr>
        <w:ind w:left="2584" w:hanging="360"/>
      </w:pPr>
      <w:rPr>
        <w:rFonts w:hint="default"/>
        <w:lang w:eastAsia="en-US" w:bidi="ar-SA"/>
      </w:rPr>
    </w:lvl>
    <w:lvl w:ilvl="4" w:tplc="07326C08">
      <w:numFmt w:val="bullet"/>
      <w:lvlText w:val="•"/>
      <w:lvlJc w:val="left"/>
      <w:pPr>
        <w:ind w:left="3165" w:hanging="360"/>
      </w:pPr>
      <w:rPr>
        <w:rFonts w:hint="default"/>
        <w:lang w:eastAsia="en-US" w:bidi="ar-SA"/>
      </w:rPr>
    </w:lvl>
    <w:lvl w:ilvl="5" w:tplc="E2EE3EF8">
      <w:numFmt w:val="bullet"/>
      <w:lvlText w:val="•"/>
      <w:lvlJc w:val="left"/>
      <w:pPr>
        <w:ind w:left="3747" w:hanging="360"/>
      </w:pPr>
      <w:rPr>
        <w:rFonts w:hint="default"/>
        <w:lang w:eastAsia="en-US" w:bidi="ar-SA"/>
      </w:rPr>
    </w:lvl>
    <w:lvl w:ilvl="6" w:tplc="13167598">
      <w:numFmt w:val="bullet"/>
      <w:lvlText w:val="•"/>
      <w:lvlJc w:val="left"/>
      <w:pPr>
        <w:ind w:left="4328" w:hanging="360"/>
      </w:pPr>
      <w:rPr>
        <w:rFonts w:hint="default"/>
        <w:lang w:eastAsia="en-US" w:bidi="ar-SA"/>
      </w:rPr>
    </w:lvl>
    <w:lvl w:ilvl="7" w:tplc="DF2C1B3C">
      <w:numFmt w:val="bullet"/>
      <w:lvlText w:val="•"/>
      <w:lvlJc w:val="left"/>
      <w:pPr>
        <w:ind w:left="4909" w:hanging="360"/>
      </w:pPr>
      <w:rPr>
        <w:rFonts w:hint="default"/>
        <w:lang w:eastAsia="en-US" w:bidi="ar-SA"/>
      </w:rPr>
    </w:lvl>
    <w:lvl w:ilvl="8" w:tplc="51FA7CAE">
      <w:numFmt w:val="bullet"/>
      <w:lvlText w:val="•"/>
      <w:lvlJc w:val="left"/>
      <w:pPr>
        <w:ind w:left="5491" w:hanging="360"/>
      </w:pPr>
      <w:rPr>
        <w:rFonts w:hint="default"/>
        <w:lang w:eastAsia="en-US" w:bidi="ar-SA"/>
      </w:rPr>
    </w:lvl>
  </w:abstractNum>
  <w:abstractNum w:abstractNumId="6" w15:restartNumberingAfterBreak="0">
    <w:nsid w:val="159072FA"/>
    <w:multiLevelType w:val="hybridMultilevel"/>
    <w:tmpl w:val="56AC5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A39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72029"/>
    <w:multiLevelType w:val="hybridMultilevel"/>
    <w:tmpl w:val="FEE64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977F5"/>
    <w:multiLevelType w:val="hybridMultilevel"/>
    <w:tmpl w:val="E884A200"/>
    <w:lvl w:ilvl="0" w:tplc="20FA69C4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54B433E"/>
    <w:multiLevelType w:val="hybridMultilevel"/>
    <w:tmpl w:val="88F214F2"/>
    <w:lvl w:ilvl="0" w:tplc="E5C205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7417DAE"/>
    <w:multiLevelType w:val="hybridMultilevel"/>
    <w:tmpl w:val="16169252"/>
    <w:lvl w:ilvl="0" w:tplc="C0DC3F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5B22"/>
    <w:multiLevelType w:val="hybridMultilevel"/>
    <w:tmpl w:val="18DAA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E5624E"/>
    <w:multiLevelType w:val="hybridMultilevel"/>
    <w:tmpl w:val="35823BBA"/>
    <w:lvl w:ilvl="0" w:tplc="CAC218AE">
      <w:start w:val="1"/>
      <w:numFmt w:val="lowerLetter"/>
      <w:lvlText w:val="%1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64C7758">
      <w:numFmt w:val="bullet"/>
      <w:lvlText w:val="•"/>
      <w:lvlJc w:val="left"/>
      <w:pPr>
        <w:ind w:left="1421" w:hanging="360"/>
      </w:pPr>
      <w:rPr>
        <w:rFonts w:hint="default"/>
        <w:lang w:eastAsia="en-US" w:bidi="ar-SA"/>
      </w:rPr>
    </w:lvl>
    <w:lvl w:ilvl="2" w:tplc="0C6CC97C">
      <w:numFmt w:val="bullet"/>
      <w:lvlText w:val="•"/>
      <w:lvlJc w:val="left"/>
      <w:pPr>
        <w:ind w:left="2002" w:hanging="360"/>
      </w:pPr>
      <w:rPr>
        <w:rFonts w:hint="default"/>
        <w:lang w:eastAsia="en-US" w:bidi="ar-SA"/>
      </w:rPr>
    </w:lvl>
    <w:lvl w:ilvl="3" w:tplc="322E707E">
      <w:numFmt w:val="bullet"/>
      <w:lvlText w:val="•"/>
      <w:lvlJc w:val="left"/>
      <w:pPr>
        <w:ind w:left="2583" w:hanging="360"/>
      </w:pPr>
      <w:rPr>
        <w:rFonts w:hint="default"/>
        <w:lang w:eastAsia="en-US" w:bidi="ar-SA"/>
      </w:rPr>
    </w:lvl>
    <w:lvl w:ilvl="4" w:tplc="2EC0CF4A">
      <w:numFmt w:val="bullet"/>
      <w:lvlText w:val="•"/>
      <w:lvlJc w:val="left"/>
      <w:pPr>
        <w:ind w:left="3164" w:hanging="360"/>
      </w:pPr>
      <w:rPr>
        <w:rFonts w:hint="default"/>
        <w:lang w:eastAsia="en-US" w:bidi="ar-SA"/>
      </w:rPr>
    </w:lvl>
    <w:lvl w:ilvl="5" w:tplc="E3446088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6" w:tplc="AF04A85E">
      <w:numFmt w:val="bullet"/>
      <w:lvlText w:val="•"/>
      <w:lvlJc w:val="left"/>
      <w:pPr>
        <w:ind w:left="4326" w:hanging="360"/>
      </w:pPr>
      <w:rPr>
        <w:rFonts w:hint="default"/>
        <w:lang w:eastAsia="en-US" w:bidi="ar-SA"/>
      </w:rPr>
    </w:lvl>
    <w:lvl w:ilvl="7" w:tplc="BB7AB41C">
      <w:numFmt w:val="bullet"/>
      <w:lvlText w:val="•"/>
      <w:lvlJc w:val="left"/>
      <w:pPr>
        <w:ind w:left="4907" w:hanging="360"/>
      </w:pPr>
      <w:rPr>
        <w:rFonts w:hint="default"/>
        <w:lang w:eastAsia="en-US" w:bidi="ar-SA"/>
      </w:rPr>
    </w:lvl>
    <w:lvl w:ilvl="8" w:tplc="4E6CF534">
      <w:numFmt w:val="bullet"/>
      <w:lvlText w:val="•"/>
      <w:lvlJc w:val="left"/>
      <w:pPr>
        <w:ind w:left="5488" w:hanging="360"/>
      </w:pPr>
      <w:rPr>
        <w:rFonts w:hint="default"/>
        <w:lang w:eastAsia="en-US" w:bidi="ar-SA"/>
      </w:rPr>
    </w:lvl>
  </w:abstractNum>
  <w:abstractNum w:abstractNumId="13" w15:restartNumberingAfterBreak="0">
    <w:nsid w:val="4C1A57D2"/>
    <w:multiLevelType w:val="hybridMultilevel"/>
    <w:tmpl w:val="B21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F12B5"/>
    <w:multiLevelType w:val="hybridMultilevel"/>
    <w:tmpl w:val="4602174E"/>
    <w:lvl w:ilvl="0" w:tplc="96AA60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04C6"/>
    <w:multiLevelType w:val="hybridMultilevel"/>
    <w:tmpl w:val="248C5126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7">
      <w:start w:val="1"/>
      <w:numFmt w:val="lowerLetter"/>
      <w:lvlText w:val="%2)"/>
      <w:lvlJc w:val="left"/>
      <w:pPr>
        <w:ind w:left="2574" w:hanging="360"/>
      </w:pPr>
    </w:lvl>
    <w:lvl w:ilvl="2" w:tplc="9118EE4C">
      <w:start w:val="2"/>
      <w:numFmt w:val="bullet"/>
      <w:lvlText w:val="-"/>
      <w:lvlJc w:val="left"/>
      <w:pPr>
        <w:ind w:left="3474" w:hanging="360"/>
      </w:pPr>
      <w:rPr>
        <w:rFonts w:ascii="Times New Roman" w:eastAsia="Times New Roman" w:hAnsi="Times New Roman" w:cs="Times New Roman" w:hint="default"/>
      </w:rPr>
    </w:lvl>
    <w:lvl w:ilvl="3" w:tplc="95EAB2BA">
      <w:start w:val="1"/>
      <w:numFmt w:val="decimal"/>
      <w:lvlText w:val="(%4)"/>
      <w:lvlJc w:val="left"/>
      <w:pPr>
        <w:ind w:left="4014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36C307A"/>
    <w:multiLevelType w:val="hybridMultilevel"/>
    <w:tmpl w:val="E6AE5B72"/>
    <w:lvl w:ilvl="0" w:tplc="175A1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523D7"/>
    <w:multiLevelType w:val="hybridMultilevel"/>
    <w:tmpl w:val="D0F01A60"/>
    <w:lvl w:ilvl="0" w:tplc="F14219E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9C93276"/>
    <w:multiLevelType w:val="hybridMultilevel"/>
    <w:tmpl w:val="15A6CC4E"/>
    <w:lvl w:ilvl="0" w:tplc="0FEAD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024A78"/>
    <w:multiLevelType w:val="multilevel"/>
    <w:tmpl w:val="7D7EE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5E94188C"/>
    <w:multiLevelType w:val="hybridMultilevel"/>
    <w:tmpl w:val="95766B86"/>
    <w:lvl w:ilvl="0" w:tplc="1DCEB9B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3912E0"/>
    <w:multiLevelType w:val="hybridMultilevel"/>
    <w:tmpl w:val="E0CC7B10"/>
    <w:lvl w:ilvl="0" w:tplc="9C5E4C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46445"/>
    <w:multiLevelType w:val="hybridMultilevel"/>
    <w:tmpl w:val="D5A4836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BAC7E17"/>
    <w:multiLevelType w:val="hybridMultilevel"/>
    <w:tmpl w:val="7E66B1AC"/>
    <w:lvl w:ilvl="0" w:tplc="54B8AA7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6F392955"/>
    <w:multiLevelType w:val="hybridMultilevel"/>
    <w:tmpl w:val="E15C1F12"/>
    <w:lvl w:ilvl="0" w:tplc="6C82469C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20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19"/>
  </w:num>
  <w:num w:numId="13">
    <w:abstractNumId w:val="9"/>
  </w:num>
  <w:num w:numId="14">
    <w:abstractNumId w:val="4"/>
  </w:num>
  <w:num w:numId="15">
    <w:abstractNumId w:val="15"/>
  </w:num>
  <w:num w:numId="16">
    <w:abstractNumId w:val="18"/>
  </w:num>
  <w:num w:numId="17">
    <w:abstractNumId w:val="11"/>
  </w:num>
  <w:num w:numId="18">
    <w:abstractNumId w:val="23"/>
  </w:num>
  <w:num w:numId="19">
    <w:abstractNumId w:val="22"/>
  </w:num>
  <w:num w:numId="20">
    <w:abstractNumId w:val="8"/>
  </w:num>
  <w:num w:numId="21">
    <w:abstractNumId w:val="1"/>
  </w:num>
  <w:num w:numId="22">
    <w:abstractNumId w:val="0"/>
  </w:num>
  <w:num w:numId="23">
    <w:abstractNumId w:val="24"/>
  </w:num>
  <w:num w:numId="24">
    <w:abstractNumId w:val="5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32"/>
    <w:rsid w:val="0000004C"/>
    <w:rsid w:val="000046A3"/>
    <w:rsid w:val="000065C1"/>
    <w:rsid w:val="00007E07"/>
    <w:rsid w:val="0001410E"/>
    <w:rsid w:val="00022831"/>
    <w:rsid w:val="00022BF6"/>
    <w:rsid w:val="000230D0"/>
    <w:rsid w:val="00023E7E"/>
    <w:rsid w:val="000245BF"/>
    <w:rsid w:val="00024AEF"/>
    <w:rsid w:val="000260C6"/>
    <w:rsid w:val="00027429"/>
    <w:rsid w:val="00031FBB"/>
    <w:rsid w:val="00032753"/>
    <w:rsid w:val="00034484"/>
    <w:rsid w:val="000438B7"/>
    <w:rsid w:val="000439C3"/>
    <w:rsid w:val="00047054"/>
    <w:rsid w:val="000504A4"/>
    <w:rsid w:val="00056FB0"/>
    <w:rsid w:val="0006409D"/>
    <w:rsid w:val="00072BAC"/>
    <w:rsid w:val="0007548A"/>
    <w:rsid w:val="00076C86"/>
    <w:rsid w:val="000771CF"/>
    <w:rsid w:val="00081E14"/>
    <w:rsid w:val="00083C4F"/>
    <w:rsid w:val="00083E01"/>
    <w:rsid w:val="0008487F"/>
    <w:rsid w:val="00085987"/>
    <w:rsid w:val="000872EC"/>
    <w:rsid w:val="000878E1"/>
    <w:rsid w:val="000908FE"/>
    <w:rsid w:val="00090CA3"/>
    <w:rsid w:val="000911EA"/>
    <w:rsid w:val="0009606B"/>
    <w:rsid w:val="00096281"/>
    <w:rsid w:val="000A5C5E"/>
    <w:rsid w:val="000A7A3E"/>
    <w:rsid w:val="000B1C5A"/>
    <w:rsid w:val="000B1EA2"/>
    <w:rsid w:val="000B3E76"/>
    <w:rsid w:val="000B7623"/>
    <w:rsid w:val="000C0D8A"/>
    <w:rsid w:val="000C4F90"/>
    <w:rsid w:val="000C7013"/>
    <w:rsid w:val="000C79CA"/>
    <w:rsid w:val="000D1762"/>
    <w:rsid w:val="000D34AA"/>
    <w:rsid w:val="000D5297"/>
    <w:rsid w:val="000D5FDB"/>
    <w:rsid w:val="000E123A"/>
    <w:rsid w:val="000E5894"/>
    <w:rsid w:val="000E7A61"/>
    <w:rsid w:val="000F48A1"/>
    <w:rsid w:val="000F56CF"/>
    <w:rsid w:val="00100375"/>
    <w:rsid w:val="00100800"/>
    <w:rsid w:val="001022F3"/>
    <w:rsid w:val="00104B59"/>
    <w:rsid w:val="001114AA"/>
    <w:rsid w:val="00111A25"/>
    <w:rsid w:val="00114A77"/>
    <w:rsid w:val="00116414"/>
    <w:rsid w:val="001227B5"/>
    <w:rsid w:val="00123974"/>
    <w:rsid w:val="0012524D"/>
    <w:rsid w:val="00127BAF"/>
    <w:rsid w:val="001300E5"/>
    <w:rsid w:val="00134DFF"/>
    <w:rsid w:val="0013582A"/>
    <w:rsid w:val="0013739B"/>
    <w:rsid w:val="001411CE"/>
    <w:rsid w:val="00142040"/>
    <w:rsid w:val="00151D49"/>
    <w:rsid w:val="00157FA6"/>
    <w:rsid w:val="00164709"/>
    <w:rsid w:val="00164D3A"/>
    <w:rsid w:val="001661E2"/>
    <w:rsid w:val="00166741"/>
    <w:rsid w:val="001726E7"/>
    <w:rsid w:val="001753A8"/>
    <w:rsid w:val="001761CE"/>
    <w:rsid w:val="001818E3"/>
    <w:rsid w:val="0018718C"/>
    <w:rsid w:val="00193B60"/>
    <w:rsid w:val="00193C17"/>
    <w:rsid w:val="001942C1"/>
    <w:rsid w:val="001946A7"/>
    <w:rsid w:val="001B3FA5"/>
    <w:rsid w:val="001B4B5E"/>
    <w:rsid w:val="001B66A9"/>
    <w:rsid w:val="001B7C26"/>
    <w:rsid w:val="001C113F"/>
    <w:rsid w:val="001D55A5"/>
    <w:rsid w:val="001F2A16"/>
    <w:rsid w:val="001F5BE0"/>
    <w:rsid w:val="001F6A72"/>
    <w:rsid w:val="001F7A3B"/>
    <w:rsid w:val="00204FB7"/>
    <w:rsid w:val="0020666E"/>
    <w:rsid w:val="00212CDE"/>
    <w:rsid w:val="00213085"/>
    <w:rsid w:val="0021368A"/>
    <w:rsid w:val="002136AB"/>
    <w:rsid w:val="00217720"/>
    <w:rsid w:val="002217BF"/>
    <w:rsid w:val="00224CBE"/>
    <w:rsid w:val="002271A0"/>
    <w:rsid w:val="00231C00"/>
    <w:rsid w:val="00236D43"/>
    <w:rsid w:val="00237BF3"/>
    <w:rsid w:val="00242886"/>
    <w:rsid w:val="00243441"/>
    <w:rsid w:val="0024377C"/>
    <w:rsid w:val="002474EA"/>
    <w:rsid w:val="00250DCA"/>
    <w:rsid w:val="0025127B"/>
    <w:rsid w:val="00252C0F"/>
    <w:rsid w:val="002542EE"/>
    <w:rsid w:val="00267336"/>
    <w:rsid w:val="00267F52"/>
    <w:rsid w:val="002722B4"/>
    <w:rsid w:val="00275D8D"/>
    <w:rsid w:val="00275FBC"/>
    <w:rsid w:val="00276BD0"/>
    <w:rsid w:val="00277B29"/>
    <w:rsid w:val="002838A3"/>
    <w:rsid w:val="00285784"/>
    <w:rsid w:val="0028709C"/>
    <w:rsid w:val="002936C8"/>
    <w:rsid w:val="00293951"/>
    <w:rsid w:val="00294932"/>
    <w:rsid w:val="00297D64"/>
    <w:rsid w:val="002A6DD2"/>
    <w:rsid w:val="002B076F"/>
    <w:rsid w:val="002B374D"/>
    <w:rsid w:val="002B57EF"/>
    <w:rsid w:val="002C2532"/>
    <w:rsid w:val="002C351E"/>
    <w:rsid w:val="002C619C"/>
    <w:rsid w:val="002C6875"/>
    <w:rsid w:val="002C79DC"/>
    <w:rsid w:val="002D185B"/>
    <w:rsid w:val="002D41E6"/>
    <w:rsid w:val="002D7241"/>
    <w:rsid w:val="002E01D4"/>
    <w:rsid w:val="002E235B"/>
    <w:rsid w:val="002E4706"/>
    <w:rsid w:val="002E5E38"/>
    <w:rsid w:val="002E6F6C"/>
    <w:rsid w:val="002E70BD"/>
    <w:rsid w:val="002E7B8C"/>
    <w:rsid w:val="002F1C0E"/>
    <w:rsid w:val="00301490"/>
    <w:rsid w:val="00306671"/>
    <w:rsid w:val="0031222F"/>
    <w:rsid w:val="00314D34"/>
    <w:rsid w:val="00317276"/>
    <w:rsid w:val="0032001F"/>
    <w:rsid w:val="00332A28"/>
    <w:rsid w:val="00332B55"/>
    <w:rsid w:val="00337AE6"/>
    <w:rsid w:val="00340633"/>
    <w:rsid w:val="00340743"/>
    <w:rsid w:val="003416A4"/>
    <w:rsid w:val="003421FC"/>
    <w:rsid w:val="003426ED"/>
    <w:rsid w:val="00344577"/>
    <w:rsid w:val="00345491"/>
    <w:rsid w:val="00351223"/>
    <w:rsid w:val="00360DB7"/>
    <w:rsid w:val="0036264E"/>
    <w:rsid w:val="003667E7"/>
    <w:rsid w:val="00370F92"/>
    <w:rsid w:val="003735F8"/>
    <w:rsid w:val="00374552"/>
    <w:rsid w:val="003775AE"/>
    <w:rsid w:val="00377978"/>
    <w:rsid w:val="00377D23"/>
    <w:rsid w:val="0038612E"/>
    <w:rsid w:val="003908A5"/>
    <w:rsid w:val="003920BA"/>
    <w:rsid w:val="00392BEA"/>
    <w:rsid w:val="003A2F4D"/>
    <w:rsid w:val="003A6694"/>
    <w:rsid w:val="003B434D"/>
    <w:rsid w:val="003B5CBF"/>
    <w:rsid w:val="003B6B6F"/>
    <w:rsid w:val="003C3A5A"/>
    <w:rsid w:val="003C5554"/>
    <w:rsid w:val="003C5843"/>
    <w:rsid w:val="003C675D"/>
    <w:rsid w:val="003D4F6E"/>
    <w:rsid w:val="003D6926"/>
    <w:rsid w:val="003E5E14"/>
    <w:rsid w:val="003E7096"/>
    <w:rsid w:val="00400A82"/>
    <w:rsid w:val="004021C4"/>
    <w:rsid w:val="0041117E"/>
    <w:rsid w:val="004114DA"/>
    <w:rsid w:val="00411B88"/>
    <w:rsid w:val="00415235"/>
    <w:rsid w:val="00425CF8"/>
    <w:rsid w:val="00426EED"/>
    <w:rsid w:val="00427F3E"/>
    <w:rsid w:val="00432633"/>
    <w:rsid w:val="00432C64"/>
    <w:rsid w:val="00442349"/>
    <w:rsid w:val="0044386D"/>
    <w:rsid w:val="00443CDF"/>
    <w:rsid w:val="00443FB1"/>
    <w:rsid w:val="00444962"/>
    <w:rsid w:val="00450177"/>
    <w:rsid w:val="0046171E"/>
    <w:rsid w:val="00462978"/>
    <w:rsid w:val="00462D17"/>
    <w:rsid w:val="00467059"/>
    <w:rsid w:val="004718FD"/>
    <w:rsid w:val="00474EC4"/>
    <w:rsid w:val="00477E36"/>
    <w:rsid w:val="0048168A"/>
    <w:rsid w:val="004823AD"/>
    <w:rsid w:val="00482754"/>
    <w:rsid w:val="004833BF"/>
    <w:rsid w:val="00483D06"/>
    <w:rsid w:val="0048404B"/>
    <w:rsid w:val="004921AE"/>
    <w:rsid w:val="004943BA"/>
    <w:rsid w:val="004A46F8"/>
    <w:rsid w:val="004A4C5F"/>
    <w:rsid w:val="004A741C"/>
    <w:rsid w:val="004B0F45"/>
    <w:rsid w:val="004B3B0E"/>
    <w:rsid w:val="004B48A8"/>
    <w:rsid w:val="004B6972"/>
    <w:rsid w:val="004B7039"/>
    <w:rsid w:val="004C305E"/>
    <w:rsid w:val="004C5F84"/>
    <w:rsid w:val="004C6073"/>
    <w:rsid w:val="004D3377"/>
    <w:rsid w:val="004D4ADB"/>
    <w:rsid w:val="004D7276"/>
    <w:rsid w:val="004E28FC"/>
    <w:rsid w:val="004E44FB"/>
    <w:rsid w:val="004E61D2"/>
    <w:rsid w:val="004F301C"/>
    <w:rsid w:val="004F34FF"/>
    <w:rsid w:val="004F3D88"/>
    <w:rsid w:val="004F5A34"/>
    <w:rsid w:val="00500BB5"/>
    <w:rsid w:val="005028D9"/>
    <w:rsid w:val="0050483C"/>
    <w:rsid w:val="005069D1"/>
    <w:rsid w:val="00507AD7"/>
    <w:rsid w:val="005105CF"/>
    <w:rsid w:val="00510E32"/>
    <w:rsid w:val="00517E79"/>
    <w:rsid w:val="005271D5"/>
    <w:rsid w:val="00527C14"/>
    <w:rsid w:val="00530ECD"/>
    <w:rsid w:val="00531136"/>
    <w:rsid w:val="00532A2D"/>
    <w:rsid w:val="00542FC6"/>
    <w:rsid w:val="005458B6"/>
    <w:rsid w:val="005514E5"/>
    <w:rsid w:val="00551D80"/>
    <w:rsid w:val="005526F7"/>
    <w:rsid w:val="00553DEC"/>
    <w:rsid w:val="00560CD2"/>
    <w:rsid w:val="00570DA7"/>
    <w:rsid w:val="00571568"/>
    <w:rsid w:val="00582F30"/>
    <w:rsid w:val="00587BE4"/>
    <w:rsid w:val="0059089B"/>
    <w:rsid w:val="00590D28"/>
    <w:rsid w:val="005929E3"/>
    <w:rsid w:val="005958D0"/>
    <w:rsid w:val="005A10A9"/>
    <w:rsid w:val="005A369E"/>
    <w:rsid w:val="005A622F"/>
    <w:rsid w:val="005A7072"/>
    <w:rsid w:val="005B22AE"/>
    <w:rsid w:val="005B38C0"/>
    <w:rsid w:val="005B58BA"/>
    <w:rsid w:val="005C0D0E"/>
    <w:rsid w:val="005C139E"/>
    <w:rsid w:val="005C60A8"/>
    <w:rsid w:val="005D1E60"/>
    <w:rsid w:val="005D36EC"/>
    <w:rsid w:val="005D506C"/>
    <w:rsid w:val="005E050F"/>
    <w:rsid w:val="005E1010"/>
    <w:rsid w:val="005E2EFE"/>
    <w:rsid w:val="005E31EC"/>
    <w:rsid w:val="005E4FEF"/>
    <w:rsid w:val="005F20A3"/>
    <w:rsid w:val="005F2D8A"/>
    <w:rsid w:val="005F369A"/>
    <w:rsid w:val="005F4E38"/>
    <w:rsid w:val="005F554C"/>
    <w:rsid w:val="005F6076"/>
    <w:rsid w:val="005F6769"/>
    <w:rsid w:val="005F70C3"/>
    <w:rsid w:val="006022FB"/>
    <w:rsid w:val="00604866"/>
    <w:rsid w:val="0061065F"/>
    <w:rsid w:val="00610E1C"/>
    <w:rsid w:val="00611448"/>
    <w:rsid w:val="006137D6"/>
    <w:rsid w:val="00616637"/>
    <w:rsid w:val="0062420D"/>
    <w:rsid w:val="00627527"/>
    <w:rsid w:val="00630331"/>
    <w:rsid w:val="00630DF6"/>
    <w:rsid w:val="0063111B"/>
    <w:rsid w:val="00632E7A"/>
    <w:rsid w:val="006334FC"/>
    <w:rsid w:val="00633DF6"/>
    <w:rsid w:val="006340A2"/>
    <w:rsid w:val="0063487B"/>
    <w:rsid w:val="00634F6F"/>
    <w:rsid w:val="00637167"/>
    <w:rsid w:val="00646219"/>
    <w:rsid w:val="00646D21"/>
    <w:rsid w:val="00647E10"/>
    <w:rsid w:val="006513A9"/>
    <w:rsid w:val="00652827"/>
    <w:rsid w:val="00653025"/>
    <w:rsid w:val="0066024C"/>
    <w:rsid w:val="006645DD"/>
    <w:rsid w:val="006649C7"/>
    <w:rsid w:val="006679AA"/>
    <w:rsid w:val="00667FD5"/>
    <w:rsid w:val="006708F0"/>
    <w:rsid w:val="00673FD4"/>
    <w:rsid w:val="0067756B"/>
    <w:rsid w:val="00677972"/>
    <w:rsid w:val="006814BC"/>
    <w:rsid w:val="006912F5"/>
    <w:rsid w:val="006941B8"/>
    <w:rsid w:val="00695A54"/>
    <w:rsid w:val="006977C6"/>
    <w:rsid w:val="006A16E6"/>
    <w:rsid w:val="006A1FD3"/>
    <w:rsid w:val="006A6729"/>
    <w:rsid w:val="006B00D1"/>
    <w:rsid w:val="006B2B06"/>
    <w:rsid w:val="006B305D"/>
    <w:rsid w:val="006B62AF"/>
    <w:rsid w:val="006B67F2"/>
    <w:rsid w:val="006C138D"/>
    <w:rsid w:val="006C54C1"/>
    <w:rsid w:val="006C6127"/>
    <w:rsid w:val="006D6CC2"/>
    <w:rsid w:val="006E24B7"/>
    <w:rsid w:val="006F06DA"/>
    <w:rsid w:val="006F2393"/>
    <w:rsid w:val="006F342C"/>
    <w:rsid w:val="00700DA7"/>
    <w:rsid w:val="00705165"/>
    <w:rsid w:val="00711E1D"/>
    <w:rsid w:val="0071299E"/>
    <w:rsid w:val="00717A74"/>
    <w:rsid w:val="00723BB5"/>
    <w:rsid w:val="0072632D"/>
    <w:rsid w:val="0073032A"/>
    <w:rsid w:val="0073689A"/>
    <w:rsid w:val="00743C88"/>
    <w:rsid w:val="0074526F"/>
    <w:rsid w:val="00746763"/>
    <w:rsid w:val="007506D3"/>
    <w:rsid w:val="007515A9"/>
    <w:rsid w:val="0075645D"/>
    <w:rsid w:val="00760115"/>
    <w:rsid w:val="00764682"/>
    <w:rsid w:val="00765AD6"/>
    <w:rsid w:val="007664A7"/>
    <w:rsid w:val="00770D2D"/>
    <w:rsid w:val="0077270C"/>
    <w:rsid w:val="00773410"/>
    <w:rsid w:val="00773C9A"/>
    <w:rsid w:val="00781024"/>
    <w:rsid w:val="007813F9"/>
    <w:rsid w:val="0078265F"/>
    <w:rsid w:val="0079526E"/>
    <w:rsid w:val="00796118"/>
    <w:rsid w:val="00796B94"/>
    <w:rsid w:val="007975C2"/>
    <w:rsid w:val="007A5914"/>
    <w:rsid w:val="007A6402"/>
    <w:rsid w:val="007B0AFB"/>
    <w:rsid w:val="007B3D05"/>
    <w:rsid w:val="007B4C33"/>
    <w:rsid w:val="007B74CD"/>
    <w:rsid w:val="007B75FF"/>
    <w:rsid w:val="007B7C9A"/>
    <w:rsid w:val="007C0FB3"/>
    <w:rsid w:val="007C1A70"/>
    <w:rsid w:val="007D0A52"/>
    <w:rsid w:val="007D0DE5"/>
    <w:rsid w:val="007D384E"/>
    <w:rsid w:val="007D4957"/>
    <w:rsid w:val="007D675F"/>
    <w:rsid w:val="007E0147"/>
    <w:rsid w:val="007E1F5B"/>
    <w:rsid w:val="007E33F9"/>
    <w:rsid w:val="007E4048"/>
    <w:rsid w:val="007E5984"/>
    <w:rsid w:val="007F46AD"/>
    <w:rsid w:val="007F4FE9"/>
    <w:rsid w:val="007F5822"/>
    <w:rsid w:val="007F60C9"/>
    <w:rsid w:val="007F63A3"/>
    <w:rsid w:val="0080045B"/>
    <w:rsid w:val="00800AE6"/>
    <w:rsid w:val="00802275"/>
    <w:rsid w:val="00803032"/>
    <w:rsid w:val="008046D8"/>
    <w:rsid w:val="00805C73"/>
    <w:rsid w:val="008060A7"/>
    <w:rsid w:val="0081437E"/>
    <w:rsid w:val="0081613F"/>
    <w:rsid w:val="00817B99"/>
    <w:rsid w:val="008206F8"/>
    <w:rsid w:val="00820EED"/>
    <w:rsid w:val="008231A7"/>
    <w:rsid w:val="00824B18"/>
    <w:rsid w:val="008260DD"/>
    <w:rsid w:val="00826CFB"/>
    <w:rsid w:val="00826F73"/>
    <w:rsid w:val="0083347C"/>
    <w:rsid w:val="008344F5"/>
    <w:rsid w:val="0083616C"/>
    <w:rsid w:val="0084248C"/>
    <w:rsid w:val="00843980"/>
    <w:rsid w:val="00844A9F"/>
    <w:rsid w:val="008476F5"/>
    <w:rsid w:val="00847856"/>
    <w:rsid w:val="00851D63"/>
    <w:rsid w:val="00856C2C"/>
    <w:rsid w:val="00865884"/>
    <w:rsid w:val="00866C23"/>
    <w:rsid w:val="0088242A"/>
    <w:rsid w:val="008825C6"/>
    <w:rsid w:val="00882DE0"/>
    <w:rsid w:val="008922AD"/>
    <w:rsid w:val="0089282A"/>
    <w:rsid w:val="008934F5"/>
    <w:rsid w:val="0089387F"/>
    <w:rsid w:val="0089458E"/>
    <w:rsid w:val="008953DD"/>
    <w:rsid w:val="00895581"/>
    <w:rsid w:val="008A1173"/>
    <w:rsid w:val="008A3963"/>
    <w:rsid w:val="008A49B5"/>
    <w:rsid w:val="008A532D"/>
    <w:rsid w:val="008A5EF4"/>
    <w:rsid w:val="008B0084"/>
    <w:rsid w:val="008B13D7"/>
    <w:rsid w:val="008B1C6A"/>
    <w:rsid w:val="008B3B01"/>
    <w:rsid w:val="008B605B"/>
    <w:rsid w:val="008B6891"/>
    <w:rsid w:val="008C1D03"/>
    <w:rsid w:val="008C2473"/>
    <w:rsid w:val="008C24DB"/>
    <w:rsid w:val="008C4132"/>
    <w:rsid w:val="008C48F6"/>
    <w:rsid w:val="008D4408"/>
    <w:rsid w:val="008D4B90"/>
    <w:rsid w:val="008D73FF"/>
    <w:rsid w:val="008D762C"/>
    <w:rsid w:val="008E4585"/>
    <w:rsid w:val="008E4744"/>
    <w:rsid w:val="008E4F29"/>
    <w:rsid w:val="008E5C58"/>
    <w:rsid w:val="008E6DAA"/>
    <w:rsid w:val="008F0A87"/>
    <w:rsid w:val="008F1EA7"/>
    <w:rsid w:val="008F1FA6"/>
    <w:rsid w:val="008F6318"/>
    <w:rsid w:val="008F6B6B"/>
    <w:rsid w:val="009046C5"/>
    <w:rsid w:val="00904902"/>
    <w:rsid w:val="009117AF"/>
    <w:rsid w:val="009119ED"/>
    <w:rsid w:val="00913A4A"/>
    <w:rsid w:val="0091494C"/>
    <w:rsid w:val="009202D1"/>
    <w:rsid w:val="00922820"/>
    <w:rsid w:val="00922D23"/>
    <w:rsid w:val="00926AC3"/>
    <w:rsid w:val="00927A04"/>
    <w:rsid w:val="00933231"/>
    <w:rsid w:val="00940667"/>
    <w:rsid w:val="00941B39"/>
    <w:rsid w:val="00946305"/>
    <w:rsid w:val="00954107"/>
    <w:rsid w:val="00954144"/>
    <w:rsid w:val="009546AC"/>
    <w:rsid w:val="009567D6"/>
    <w:rsid w:val="0096427B"/>
    <w:rsid w:val="009673A1"/>
    <w:rsid w:val="00970C60"/>
    <w:rsid w:val="00971F28"/>
    <w:rsid w:val="0097206F"/>
    <w:rsid w:val="00973EC1"/>
    <w:rsid w:val="00975E49"/>
    <w:rsid w:val="00980793"/>
    <w:rsid w:val="00982A84"/>
    <w:rsid w:val="00982BF8"/>
    <w:rsid w:val="009913F3"/>
    <w:rsid w:val="00992C98"/>
    <w:rsid w:val="0099352B"/>
    <w:rsid w:val="0099506F"/>
    <w:rsid w:val="00995D94"/>
    <w:rsid w:val="00996695"/>
    <w:rsid w:val="009A05D5"/>
    <w:rsid w:val="009A185C"/>
    <w:rsid w:val="009B0C11"/>
    <w:rsid w:val="009B17EF"/>
    <w:rsid w:val="009B3EF2"/>
    <w:rsid w:val="009B605F"/>
    <w:rsid w:val="009C3391"/>
    <w:rsid w:val="009D37E8"/>
    <w:rsid w:val="009D5195"/>
    <w:rsid w:val="009D7C47"/>
    <w:rsid w:val="009E0B51"/>
    <w:rsid w:val="009E121F"/>
    <w:rsid w:val="009F4278"/>
    <w:rsid w:val="009F49ED"/>
    <w:rsid w:val="009F5B05"/>
    <w:rsid w:val="009F5EA8"/>
    <w:rsid w:val="009F6104"/>
    <w:rsid w:val="009F71A3"/>
    <w:rsid w:val="009F7531"/>
    <w:rsid w:val="00A063EF"/>
    <w:rsid w:val="00A07CDC"/>
    <w:rsid w:val="00A121D2"/>
    <w:rsid w:val="00A13F8E"/>
    <w:rsid w:val="00A15366"/>
    <w:rsid w:val="00A168C5"/>
    <w:rsid w:val="00A16CFE"/>
    <w:rsid w:val="00A230F7"/>
    <w:rsid w:val="00A24931"/>
    <w:rsid w:val="00A2752E"/>
    <w:rsid w:val="00A3574F"/>
    <w:rsid w:val="00A3687D"/>
    <w:rsid w:val="00A427C9"/>
    <w:rsid w:val="00A43475"/>
    <w:rsid w:val="00A45E80"/>
    <w:rsid w:val="00A46A33"/>
    <w:rsid w:val="00A47D74"/>
    <w:rsid w:val="00A5092B"/>
    <w:rsid w:val="00A63739"/>
    <w:rsid w:val="00A65DCC"/>
    <w:rsid w:val="00A66C7A"/>
    <w:rsid w:val="00A67067"/>
    <w:rsid w:val="00A75321"/>
    <w:rsid w:val="00A76D9D"/>
    <w:rsid w:val="00A826CC"/>
    <w:rsid w:val="00A92B3E"/>
    <w:rsid w:val="00A9521B"/>
    <w:rsid w:val="00AA3FB3"/>
    <w:rsid w:val="00AA683F"/>
    <w:rsid w:val="00AA6F52"/>
    <w:rsid w:val="00AA7AB6"/>
    <w:rsid w:val="00AC18D4"/>
    <w:rsid w:val="00AC3200"/>
    <w:rsid w:val="00AC3DB9"/>
    <w:rsid w:val="00AC3FAC"/>
    <w:rsid w:val="00AC510D"/>
    <w:rsid w:val="00AD1349"/>
    <w:rsid w:val="00AD45FC"/>
    <w:rsid w:val="00AD472F"/>
    <w:rsid w:val="00AD7118"/>
    <w:rsid w:val="00AE185C"/>
    <w:rsid w:val="00AE1C11"/>
    <w:rsid w:val="00AE314D"/>
    <w:rsid w:val="00AE32E8"/>
    <w:rsid w:val="00AF215F"/>
    <w:rsid w:val="00AF4C9A"/>
    <w:rsid w:val="00B0284E"/>
    <w:rsid w:val="00B06450"/>
    <w:rsid w:val="00B12ECA"/>
    <w:rsid w:val="00B25502"/>
    <w:rsid w:val="00B2627E"/>
    <w:rsid w:val="00B27CF0"/>
    <w:rsid w:val="00B30318"/>
    <w:rsid w:val="00B30B44"/>
    <w:rsid w:val="00B339DE"/>
    <w:rsid w:val="00B34475"/>
    <w:rsid w:val="00B36AD1"/>
    <w:rsid w:val="00B415A9"/>
    <w:rsid w:val="00B45C96"/>
    <w:rsid w:val="00B45ED4"/>
    <w:rsid w:val="00B4617D"/>
    <w:rsid w:val="00B46906"/>
    <w:rsid w:val="00B56567"/>
    <w:rsid w:val="00B61E45"/>
    <w:rsid w:val="00B626F4"/>
    <w:rsid w:val="00B65751"/>
    <w:rsid w:val="00B662D3"/>
    <w:rsid w:val="00B676B1"/>
    <w:rsid w:val="00B67D1A"/>
    <w:rsid w:val="00B7076D"/>
    <w:rsid w:val="00B71A61"/>
    <w:rsid w:val="00B73437"/>
    <w:rsid w:val="00B7378F"/>
    <w:rsid w:val="00B73C3F"/>
    <w:rsid w:val="00B740F6"/>
    <w:rsid w:val="00B8304A"/>
    <w:rsid w:val="00B86CF7"/>
    <w:rsid w:val="00B9279B"/>
    <w:rsid w:val="00B940C9"/>
    <w:rsid w:val="00B9455D"/>
    <w:rsid w:val="00B956AE"/>
    <w:rsid w:val="00B97E2C"/>
    <w:rsid w:val="00BA14D1"/>
    <w:rsid w:val="00BA1642"/>
    <w:rsid w:val="00BA568A"/>
    <w:rsid w:val="00BA58FB"/>
    <w:rsid w:val="00BB2D5F"/>
    <w:rsid w:val="00BC08B6"/>
    <w:rsid w:val="00BC0F3C"/>
    <w:rsid w:val="00BC7944"/>
    <w:rsid w:val="00BD0892"/>
    <w:rsid w:val="00BD1AAB"/>
    <w:rsid w:val="00BD37C2"/>
    <w:rsid w:val="00BD4E25"/>
    <w:rsid w:val="00BE4CB3"/>
    <w:rsid w:val="00BF1ED4"/>
    <w:rsid w:val="00BF24C0"/>
    <w:rsid w:val="00BF4CEF"/>
    <w:rsid w:val="00BF56F4"/>
    <w:rsid w:val="00BF7B9D"/>
    <w:rsid w:val="00C05567"/>
    <w:rsid w:val="00C07031"/>
    <w:rsid w:val="00C07E66"/>
    <w:rsid w:val="00C12D23"/>
    <w:rsid w:val="00C160F0"/>
    <w:rsid w:val="00C22029"/>
    <w:rsid w:val="00C22A07"/>
    <w:rsid w:val="00C306F7"/>
    <w:rsid w:val="00C32175"/>
    <w:rsid w:val="00C3468B"/>
    <w:rsid w:val="00C34BF5"/>
    <w:rsid w:val="00C36894"/>
    <w:rsid w:val="00C40BF4"/>
    <w:rsid w:val="00C4187E"/>
    <w:rsid w:val="00C43EF2"/>
    <w:rsid w:val="00C50156"/>
    <w:rsid w:val="00C50F18"/>
    <w:rsid w:val="00C51477"/>
    <w:rsid w:val="00C5613F"/>
    <w:rsid w:val="00C56C7F"/>
    <w:rsid w:val="00C606D9"/>
    <w:rsid w:val="00C6442A"/>
    <w:rsid w:val="00C64D2A"/>
    <w:rsid w:val="00C6597E"/>
    <w:rsid w:val="00C65EF8"/>
    <w:rsid w:val="00C66396"/>
    <w:rsid w:val="00C66A53"/>
    <w:rsid w:val="00C75C98"/>
    <w:rsid w:val="00C76207"/>
    <w:rsid w:val="00C76C43"/>
    <w:rsid w:val="00C853FE"/>
    <w:rsid w:val="00C86BCF"/>
    <w:rsid w:val="00C86D21"/>
    <w:rsid w:val="00C93C1D"/>
    <w:rsid w:val="00C96D90"/>
    <w:rsid w:val="00CA0017"/>
    <w:rsid w:val="00CA022C"/>
    <w:rsid w:val="00CA0462"/>
    <w:rsid w:val="00CA05F2"/>
    <w:rsid w:val="00CA278B"/>
    <w:rsid w:val="00CA2C21"/>
    <w:rsid w:val="00CA51CF"/>
    <w:rsid w:val="00CA6B98"/>
    <w:rsid w:val="00CB03DE"/>
    <w:rsid w:val="00CB48BF"/>
    <w:rsid w:val="00CC11D3"/>
    <w:rsid w:val="00CC153F"/>
    <w:rsid w:val="00CC26E3"/>
    <w:rsid w:val="00CC5A90"/>
    <w:rsid w:val="00CC6FD7"/>
    <w:rsid w:val="00CD212C"/>
    <w:rsid w:val="00CD3657"/>
    <w:rsid w:val="00CD4EFE"/>
    <w:rsid w:val="00CD58A6"/>
    <w:rsid w:val="00CD6011"/>
    <w:rsid w:val="00CD6664"/>
    <w:rsid w:val="00CE0CB9"/>
    <w:rsid w:val="00CE5580"/>
    <w:rsid w:val="00CF052E"/>
    <w:rsid w:val="00CF07DE"/>
    <w:rsid w:val="00CF14BF"/>
    <w:rsid w:val="00CF2DE2"/>
    <w:rsid w:val="00D02EE4"/>
    <w:rsid w:val="00D1715D"/>
    <w:rsid w:val="00D21CA5"/>
    <w:rsid w:val="00D27D88"/>
    <w:rsid w:val="00D27E2F"/>
    <w:rsid w:val="00D32075"/>
    <w:rsid w:val="00D327E8"/>
    <w:rsid w:val="00D334AD"/>
    <w:rsid w:val="00D34AB1"/>
    <w:rsid w:val="00D3645C"/>
    <w:rsid w:val="00D437A3"/>
    <w:rsid w:val="00D45D38"/>
    <w:rsid w:val="00D51608"/>
    <w:rsid w:val="00D5365F"/>
    <w:rsid w:val="00D55232"/>
    <w:rsid w:val="00D64552"/>
    <w:rsid w:val="00D66550"/>
    <w:rsid w:val="00D67F9A"/>
    <w:rsid w:val="00D7522F"/>
    <w:rsid w:val="00D85293"/>
    <w:rsid w:val="00D8543B"/>
    <w:rsid w:val="00D870CD"/>
    <w:rsid w:val="00D90547"/>
    <w:rsid w:val="00D977A0"/>
    <w:rsid w:val="00D9796A"/>
    <w:rsid w:val="00DA07E6"/>
    <w:rsid w:val="00DA76F6"/>
    <w:rsid w:val="00DB2C39"/>
    <w:rsid w:val="00DB7317"/>
    <w:rsid w:val="00DC2682"/>
    <w:rsid w:val="00DC2D1D"/>
    <w:rsid w:val="00DD175E"/>
    <w:rsid w:val="00DD29FA"/>
    <w:rsid w:val="00DD33B9"/>
    <w:rsid w:val="00DD3B8A"/>
    <w:rsid w:val="00DD3CDC"/>
    <w:rsid w:val="00DD79A7"/>
    <w:rsid w:val="00DD7BE7"/>
    <w:rsid w:val="00DE0607"/>
    <w:rsid w:val="00DE42F1"/>
    <w:rsid w:val="00DE4659"/>
    <w:rsid w:val="00DE5A1C"/>
    <w:rsid w:val="00DE5A28"/>
    <w:rsid w:val="00DE6835"/>
    <w:rsid w:val="00DF31D5"/>
    <w:rsid w:val="00DF5E2B"/>
    <w:rsid w:val="00DF6750"/>
    <w:rsid w:val="00E03EE4"/>
    <w:rsid w:val="00E046EF"/>
    <w:rsid w:val="00E137A1"/>
    <w:rsid w:val="00E157D5"/>
    <w:rsid w:val="00E20457"/>
    <w:rsid w:val="00E2311C"/>
    <w:rsid w:val="00E266D8"/>
    <w:rsid w:val="00E33A0D"/>
    <w:rsid w:val="00E35EE9"/>
    <w:rsid w:val="00E428E2"/>
    <w:rsid w:val="00E45942"/>
    <w:rsid w:val="00E45F10"/>
    <w:rsid w:val="00E47FC0"/>
    <w:rsid w:val="00E532CE"/>
    <w:rsid w:val="00E54540"/>
    <w:rsid w:val="00E653A2"/>
    <w:rsid w:val="00E71032"/>
    <w:rsid w:val="00E729F9"/>
    <w:rsid w:val="00E74093"/>
    <w:rsid w:val="00E75CE2"/>
    <w:rsid w:val="00E811F1"/>
    <w:rsid w:val="00E815E6"/>
    <w:rsid w:val="00E83AC1"/>
    <w:rsid w:val="00E9006D"/>
    <w:rsid w:val="00E94FCC"/>
    <w:rsid w:val="00E96999"/>
    <w:rsid w:val="00EA06C6"/>
    <w:rsid w:val="00EA24A8"/>
    <w:rsid w:val="00EA27E2"/>
    <w:rsid w:val="00EA45A9"/>
    <w:rsid w:val="00EA4BF8"/>
    <w:rsid w:val="00EA5752"/>
    <w:rsid w:val="00EA6E98"/>
    <w:rsid w:val="00EB29C3"/>
    <w:rsid w:val="00EB3129"/>
    <w:rsid w:val="00EB7F43"/>
    <w:rsid w:val="00EC3B11"/>
    <w:rsid w:val="00EC7D6E"/>
    <w:rsid w:val="00ED4949"/>
    <w:rsid w:val="00ED7E14"/>
    <w:rsid w:val="00EF0D8E"/>
    <w:rsid w:val="00EF2465"/>
    <w:rsid w:val="00EF2B12"/>
    <w:rsid w:val="00EF2F70"/>
    <w:rsid w:val="00EF3049"/>
    <w:rsid w:val="00EF4DED"/>
    <w:rsid w:val="00EF56E9"/>
    <w:rsid w:val="00F01261"/>
    <w:rsid w:val="00F01E31"/>
    <w:rsid w:val="00F04C0B"/>
    <w:rsid w:val="00F068A2"/>
    <w:rsid w:val="00F108EC"/>
    <w:rsid w:val="00F117A8"/>
    <w:rsid w:val="00F133C1"/>
    <w:rsid w:val="00F15BED"/>
    <w:rsid w:val="00F17497"/>
    <w:rsid w:val="00F17F9F"/>
    <w:rsid w:val="00F202C9"/>
    <w:rsid w:val="00F230F7"/>
    <w:rsid w:val="00F2323A"/>
    <w:rsid w:val="00F25DC2"/>
    <w:rsid w:val="00F2630E"/>
    <w:rsid w:val="00F26DE3"/>
    <w:rsid w:val="00F270BD"/>
    <w:rsid w:val="00F317BA"/>
    <w:rsid w:val="00F31826"/>
    <w:rsid w:val="00F32F6C"/>
    <w:rsid w:val="00F338A9"/>
    <w:rsid w:val="00F35C23"/>
    <w:rsid w:val="00F37038"/>
    <w:rsid w:val="00F430A8"/>
    <w:rsid w:val="00F51353"/>
    <w:rsid w:val="00F517FC"/>
    <w:rsid w:val="00F536FD"/>
    <w:rsid w:val="00F55A64"/>
    <w:rsid w:val="00F57BF2"/>
    <w:rsid w:val="00F62676"/>
    <w:rsid w:val="00F6292C"/>
    <w:rsid w:val="00F652ED"/>
    <w:rsid w:val="00F71199"/>
    <w:rsid w:val="00F72DC2"/>
    <w:rsid w:val="00F747DE"/>
    <w:rsid w:val="00F76A9A"/>
    <w:rsid w:val="00F801E9"/>
    <w:rsid w:val="00F81865"/>
    <w:rsid w:val="00F830FA"/>
    <w:rsid w:val="00F84663"/>
    <w:rsid w:val="00F85016"/>
    <w:rsid w:val="00F87590"/>
    <w:rsid w:val="00F92E20"/>
    <w:rsid w:val="00F9341A"/>
    <w:rsid w:val="00FA14FE"/>
    <w:rsid w:val="00FA2707"/>
    <w:rsid w:val="00FA3CA5"/>
    <w:rsid w:val="00FA40FC"/>
    <w:rsid w:val="00FB201A"/>
    <w:rsid w:val="00FB44E2"/>
    <w:rsid w:val="00FB6511"/>
    <w:rsid w:val="00FC22BD"/>
    <w:rsid w:val="00FC251B"/>
    <w:rsid w:val="00FC3030"/>
    <w:rsid w:val="00FC5F8B"/>
    <w:rsid w:val="00FD1CF7"/>
    <w:rsid w:val="00FD5AD7"/>
    <w:rsid w:val="00FE10B2"/>
    <w:rsid w:val="00FE7E96"/>
    <w:rsid w:val="00FF0656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24242-BB1B-4D08-B0B0-96B60CD0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1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A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3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A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4DB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430A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C4187E"/>
    <w:pPr>
      <w:jc w:val="both"/>
    </w:pPr>
    <w:rPr>
      <w:rFonts w:ascii="Arial" w:hAnsi="Arial" w:cs="Arial"/>
      <w:sz w:val="22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C4187E"/>
    <w:rPr>
      <w:rFonts w:ascii="Arial" w:eastAsia="Times New Roman" w:hAnsi="Arial" w:cs="Arial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A87"/>
    <w:pPr>
      <w:spacing w:after="200" w:line="276" w:lineRule="auto"/>
    </w:pPr>
    <w:rPr>
      <w:rFonts w:ascii="Calibri" w:eastAsia="Calibri" w:hAnsi="Calibri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A87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fontstyle01">
    <w:name w:val="fontstyle01"/>
    <w:basedOn w:val="DefaultParagraphFont"/>
    <w:rsid w:val="007B4C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4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47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C51477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tk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FA65-ECFD-4FD7-AC92-132EAFCE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3194</Words>
  <Characters>18208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korisnik3</dc:creator>
  <cp:lastModifiedBy>Korisnik</cp:lastModifiedBy>
  <cp:revision>18</cp:revision>
  <cp:lastPrinted>2026-05-06T09:56:00Z</cp:lastPrinted>
  <dcterms:created xsi:type="dcterms:W3CDTF">2026-05-04T08:43:00Z</dcterms:created>
  <dcterms:modified xsi:type="dcterms:W3CDTF">2026-05-07T06:45:00Z</dcterms:modified>
</cp:coreProperties>
</file>